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color w:val="231f20"/>
          <w:sz w:val="28"/>
          <w:szCs w:val="28"/>
        </w:rPr>
      </w:pPr>
      <w:r w:rsidDel="00000000" w:rsidR="00000000" w:rsidRPr="00000000">
        <w:rPr>
          <w:b w:val="1"/>
          <w:bCs w:val="1"/>
          <w:color w:val="231f20"/>
          <w:sz w:val="28"/>
          <w:szCs w:val="28"/>
          <w:rtl w:val="0"/>
        </w:rPr>
        <w:t xml:space="preserve">MO SW-PBS Classroom Opportunities to Respond (OTRs) - </w:t>
      </w:r>
    </w:p>
    <w:p w:rsidR="00000000" w:rsidDel="00000000" w:rsidP="00000000" w:rsidRDefault="00000000" w:rsidRPr="00000000" w14:paraId="00000004">
      <w:pPr>
        <w:spacing w:after="0" w:line="240" w:lineRule="auto"/>
        <w:jc w:val="center"/>
        <w:rPr>
          <w:b w:val="1"/>
          <w:bCs w:val="1"/>
          <w:color w:val="231f20"/>
          <w:sz w:val="28"/>
          <w:szCs w:val="28"/>
        </w:rPr>
      </w:pPr>
      <w:r w:rsidDel="00000000" w:rsidR="00000000" w:rsidRPr="00000000">
        <w:rPr>
          <w:b w:val="1"/>
          <w:bCs w:val="1"/>
          <w:color w:val="231f20"/>
          <w:sz w:val="28"/>
          <w:szCs w:val="28"/>
          <w:rtl w:val="0"/>
        </w:rPr>
        <w:t xml:space="preserve">Planning &amp; Implementation Guide</w:t>
      </w:r>
    </w:p>
    <w:p w:rsidR="00000000" w:rsidDel="00000000" w:rsidP="00000000" w:rsidRDefault="00000000" w:rsidRPr="00000000" w14:paraId="00000005">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6">
      <w:pPr>
        <w:spacing w:after="0" w:line="276" w:lineRule="auto"/>
        <w:rPr>
          <w:color w:val="231f20"/>
          <w:sz w:val="28"/>
          <w:szCs w:val="28"/>
        </w:rPr>
      </w:pPr>
      <w:r w:rsidDel="00000000" w:rsidR="00000000" w:rsidRPr="00000000">
        <w:rPr>
          <w:b w:val="1"/>
          <w:bCs w:val="1"/>
          <w:color w:val="231f20"/>
          <w:sz w:val="28"/>
          <w:szCs w:val="28"/>
          <w:rtl w:val="0"/>
        </w:rPr>
        <w:t xml:space="preserve">Step 1: </w:t>
      </w:r>
      <w:r w:rsidDel="00000000" w:rsidR="00000000" w:rsidRPr="00000000">
        <w:rPr>
          <w:color w:val="231f20"/>
          <w:sz w:val="28"/>
          <w:szCs w:val="28"/>
          <w:rtl w:val="0"/>
        </w:rPr>
        <w:t xml:space="preserve">An opportunity to Respond is “an instructional question, statement or gesture made by the teacher seeking an academic response from students,” (Sprick, Knight, Reinke, &amp; McKale 2006)” Think about that definition as you complete the following activity.</w:t>
      </w:r>
    </w:p>
    <w:p w:rsidR="00000000" w:rsidDel="00000000" w:rsidP="00000000" w:rsidRDefault="00000000" w:rsidRPr="00000000" w14:paraId="00000007">
      <w:pPr>
        <w:spacing w:after="0" w:line="276" w:lineRule="auto"/>
        <w:rPr>
          <w:color w:val="231f20"/>
          <w:sz w:val="28"/>
          <w:szCs w:val="28"/>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20" w:line="276" w:lineRule="auto"/>
        <w:rPr>
          <w:i w:val="1"/>
          <w:iCs w:val="1"/>
          <w:color w:val="000000"/>
          <w:sz w:val="24"/>
          <w:szCs w:val="24"/>
        </w:rPr>
      </w:pPr>
      <w:r w:rsidDel="00000000" w:rsidR="00000000" w:rsidRPr="00000000">
        <w:rPr>
          <w:b w:val="1"/>
          <w:bCs w:val="1"/>
          <w:i w:val="1"/>
          <w:iCs w:val="1"/>
          <w:color w:val="000000"/>
          <w:sz w:val="24"/>
          <w:szCs w:val="24"/>
          <w:u w:val="single"/>
          <w:rtl w:val="0"/>
        </w:rPr>
        <w:t xml:space="preserve">Directions:</w:t>
      </w:r>
      <w:r w:rsidDel="00000000" w:rsidR="00000000" w:rsidRPr="00000000">
        <w:rPr>
          <w:i w:val="1"/>
          <w:iCs w:val="1"/>
          <w:color w:val="000000"/>
          <w:sz w:val="24"/>
          <w:szCs w:val="24"/>
          <w:rtl w:val="0"/>
        </w:rPr>
        <w:t xml:space="preserve">  Read the following scenario in which the classroom teacher uses opportunity to respond (OTR) techniques.  Underline each example of OTR.  On the lines below list which component of OTR was used in each example.  See if you can find them all!</w:t>
      </w:r>
    </w:p>
    <w:p w:rsidR="00000000" w:rsidDel="00000000" w:rsidP="00000000" w:rsidRDefault="00000000" w:rsidRPr="00000000" w14:paraId="00000009">
      <w:pPr>
        <w:ind w:left="720" w:firstLine="0"/>
        <w:rPr/>
      </w:pPr>
      <w:r w:rsidDel="00000000" w:rsidR="00000000" w:rsidRPr="00000000">
        <w:rPr>
          <w:rtl w:val="0"/>
        </w:rPr>
        <w:t xml:space="preserve">Shortly after science class started, the teacher announced, “We have a small block of ice and the same sized block of butter. Tell your neighbor which one would melt first.” A few seconds later the teacher said, “Please write down in one sentence an explanation for your answer.” A few minutes later, the teacher told students to share with their neighbor what they had written. Shortly thereafter, the teacher called on one student to tell the class her answer. The teacher then asked the class to raise their hand if they agreed with the answer. Then the teacher asked students to give a thumb down if anyone disagreed.                                    </w:t>
        <w:tab/>
        <w:tab/>
        <w:tab/>
        <w:tab/>
        <w:tab/>
        <w:tab/>
        <w:tab/>
        <w:tab/>
        <w:tab/>
        <w:tab/>
        <w:tab/>
        <w:tab/>
        <w:tab/>
        <w:tab/>
        <w:t xml:space="preserve">(source: Geoffrey Colvin)</w:t>
      </w:r>
    </w:p>
    <w:p w:rsidR="00000000" w:rsidDel="00000000" w:rsidP="00000000" w:rsidRDefault="00000000" w:rsidRPr="00000000" w14:paraId="0000000A">
      <w:pPr>
        <w:spacing w:after="0" w:line="276" w:lineRule="auto"/>
        <w:rPr>
          <w:b w:val="1"/>
          <w:bCs w:val="1"/>
          <w:color w:val="231f20"/>
          <w:sz w:val="28"/>
          <w:szCs w:val="28"/>
        </w:rPr>
      </w:pPr>
      <w:r w:rsidDel="00000000" w:rsidR="00000000" w:rsidRPr="00000000">
        <w:rPr>
          <w:b w:val="1"/>
          <w:bCs w:val="1"/>
          <w:color w:val="231f20"/>
          <w:sz w:val="28"/>
          <w:szCs w:val="28"/>
          <w:rtl w:val="0"/>
        </w:rPr>
        <w:t xml:space="preserve">Use the following codes beside each one you identify:</w:t>
      </w:r>
    </w:p>
    <w:p w:rsidR="00000000" w:rsidDel="00000000" w:rsidP="00000000" w:rsidRDefault="00000000" w:rsidRPr="00000000" w14:paraId="0000000B">
      <w:pPr>
        <w:spacing w:after="0" w:line="276" w:lineRule="auto"/>
        <w:rPr>
          <w:b w:val="1"/>
          <w:bCs w:val="1"/>
          <w:color w:val="231f20"/>
          <w:sz w:val="28"/>
          <w:szCs w:val="28"/>
        </w:rPr>
      </w:pPr>
      <w:r w:rsidDel="00000000" w:rsidR="00000000" w:rsidRPr="00000000">
        <w:rPr>
          <w:b w:val="1"/>
          <w:bCs w:val="1"/>
          <w:color w:val="231f20"/>
          <w:sz w:val="28"/>
          <w:szCs w:val="28"/>
          <w:rtl w:val="0"/>
        </w:rPr>
        <w:t xml:space="preserve">C = Teacher Cue         R = Student Response            F = Teacher Feedback</w:t>
      </w:r>
    </w:p>
    <w:p w:rsidR="00000000" w:rsidDel="00000000" w:rsidP="00000000" w:rsidRDefault="00000000" w:rsidRPr="00000000" w14:paraId="0000000C">
      <w:pPr>
        <w:spacing w:after="0" w:line="276" w:lineRule="auto"/>
        <w:rPr>
          <w:b w:val="1"/>
          <w:bCs w:val="1"/>
          <w:color w:val="231f20"/>
          <w:sz w:val="28"/>
          <w:szCs w:val="28"/>
        </w:rPr>
      </w:pPr>
      <w:r w:rsidDel="00000000" w:rsidR="00000000" w:rsidRPr="00000000">
        <w:rPr>
          <w:rtl w:val="0"/>
        </w:rPr>
      </w:r>
    </w:p>
    <w:p w:rsidR="00000000" w:rsidDel="00000000" w:rsidP="00000000" w:rsidRDefault="00000000" w:rsidRPr="00000000" w14:paraId="0000000D">
      <w:pPr>
        <w:spacing w:after="0" w:line="276" w:lineRule="auto"/>
        <w:rPr>
          <w:color w:val="231f20"/>
          <w:sz w:val="28"/>
          <w:szCs w:val="28"/>
        </w:rPr>
      </w:pPr>
      <w:r w:rsidDel="00000000" w:rsidR="00000000" w:rsidRPr="00000000">
        <w:rPr>
          <w:b w:val="1"/>
          <w:bCs w:val="1"/>
          <w:color w:val="231f20"/>
          <w:sz w:val="28"/>
          <w:szCs w:val="28"/>
          <w:rtl w:val="0"/>
        </w:rPr>
        <w:t xml:space="preserve">Step 2:</w:t>
      </w:r>
      <w:r w:rsidDel="00000000" w:rsidR="00000000" w:rsidRPr="00000000">
        <w:rPr>
          <w:color w:val="231f20"/>
          <w:sz w:val="28"/>
          <w:szCs w:val="28"/>
          <w:rtl w:val="0"/>
        </w:rPr>
        <w:t xml:space="preserve"> There are 6 steps to providing an Opportunity to Respond. Think about the Science of behavior and use the following checklist to determine whether they are an Antecedent, Behavior, or Consequence Strategy.</w:t>
      </w:r>
    </w:p>
    <w:sdt>
      <w:sdtPr>
        <w:lock w:val="contentLocked"/>
        <w:id w:val="1969229365"/>
        <w:tag w:val="goog_rdk_0"/>
      </w:sdtPr>
      <w:sdtContent>
        <w:tbl>
          <w:tblPr>
            <w:tblStyle w:val="Table1"/>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0"/>
            <w:gridCol w:w="1725"/>
            <w:gridCol w:w="1590"/>
            <w:gridCol w:w="1800"/>
            <w:tblGridChange w:id="0">
              <w:tblGrid>
                <w:gridCol w:w="5310"/>
                <w:gridCol w:w="1725"/>
                <w:gridCol w:w="159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8"/>
                    <w:szCs w:val="28"/>
                  </w:rPr>
                </w:pPr>
                <w:r w:rsidDel="00000000" w:rsidR="00000000" w:rsidRPr="00000000">
                  <w:rPr>
                    <w:color w:val="231f20"/>
                    <w:sz w:val="28"/>
                    <w:szCs w:val="28"/>
                    <w:rtl w:val="0"/>
                  </w:rPr>
                  <w:t xml:space="preserve">Step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8"/>
                    <w:szCs w:val="28"/>
                  </w:rPr>
                </w:pPr>
                <w:r w:rsidDel="00000000" w:rsidR="00000000" w:rsidRPr="00000000">
                  <w:rPr>
                    <w:color w:val="231f20"/>
                    <w:sz w:val="28"/>
                    <w:szCs w:val="28"/>
                    <w:rtl w:val="0"/>
                  </w:rPr>
                  <w:t xml:space="preserve">Antecedent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8"/>
                    <w:szCs w:val="28"/>
                  </w:rPr>
                </w:pPr>
                <w:r w:rsidDel="00000000" w:rsidR="00000000" w:rsidRPr="00000000">
                  <w:rPr>
                    <w:color w:val="231f20"/>
                    <w:sz w:val="28"/>
                    <w:szCs w:val="28"/>
                    <w:rtl w:val="0"/>
                  </w:rPr>
                  <w:t xml:space="preserve">Behavior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8"/>
                    <w:szCs w:val="28"/>
                  </w:rPr>
                </w:pPr>
                <w:r w:rsidDel="00000000" w:rsidR="00000000" w:rsidRPr="00000000">
                  <w:rPr>
                    <w:color w:val="231f20"/>
                    <w:sz w:val="28"/>
                    <w:szCs w:val="28"/>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8"/>
                    <w:szCs w:val="28"/>
                  </w:rPr>
                </w:pPr>
                <w:r w:rsidDel="00000000" w:rsidR="00000000" w:rsidRPr="00000000">
                  <w:rPr>
                    <w:color w:val="231f20"/>
                    <w:sz w:val="28"/>
                    <w:szCs w:val="28"/>
                    <w:rtl w:val="0"/>
                  </w:rPr>
                  <w:t xml:space="preserve">Tell students how they will respond and what the signal will 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r>
            <w:trPr>
              <w:cantSplit w:val="0"/>
              <w:trHeight w:val="536.79687499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240" w:lineRule="auto"/>
                  <w:rPr>
                    <w:color w:val="231f20"/>
                    <w:sz w:val="28"/>
                    <w:szCs w:val="28"/>
                  </w:rPr>
                </w:pPr>
                <w:r w:rsidDel="00000000" w:rsidR="00000000" w:rsidRPr="00000000">
                  <w:rPr>
                    <w:color w:val="231f20"/>
                    <w:sz w:val="28"/>
                    <w:szCs w:val="28"/>
                    <w:rtl w:val="0"/>
                  </w:rPr>
                  <w:t xml:space="preserve">Ask the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240" w:lineRule="auto"/>
                  <w:rPr>
                    <w:color w:val="231f20"/>
                    <w:sz w:val="28"/>
                    <w:szCs w:val="28"/>
                  </w:rPr>
                </w:pPr>
                <w:r w:rsidDel="00000000" w:rsidR="00000000" w:rsidRPr="00000000">
                  <w:rPr>
                    <w:color w:val="231f20"/>
                    <w:sz w:val="28"/>
                    <w:szCs w:val="28"/>
                    <w:rtl w:val="0"/>
                  </w:rPr>
                  <w:t xml:space="preserve">Provide wait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rPr>
                    <w:color w:val="231f20"/>
                    <w:sz w:val="28"/>
                    <w:szCs w:val="28"/>
                  </w:rPr>
                </w:pPr>
                <w:r w:rsidDel="00000000" w:rsidR="00000000" w:rsidRPr="00000000">
                  <w:rPr>
                    <w:color w:val="231f20"/>
                    <w:sz w:val="28"/>
                    <w:szCs w:val="28"/>
                    <w:rtl w:val="0"/>
                  </w:rPr>
                  <w:t xml:space="preserve">Give the response signal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rPr>
                    <w:color w:val="231f20"/>
                    <w:sz w:val="28"/>
                    <w:szCs w:val="28"/>
                  </w:rPr>
                </w:pPr>
                <w:r w:rsidDel="00000000" w:rsidR="00000000" w:rsidRPr="00000000">
                  <w:rPr>
                    <w:color w:val="231f20"/>
                    <w:sz w:val="28"/>
                    <w:szCs w:val="28"/>
                    <w:rtl w:val="0"/>
                  </w:rPr>
                  <w:t xml:space="preserve">Students respond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rPr>
                    <w:color w:val="231f20"/>
                    <w:sz w:val="28"/>
                    <w:szCs w:val="28"/>
                  </w:rPr>
                </w:pPr>
                <w:r w:rsidDel="00000000" w:rsidR="00000000" w:rsidRPr="00000000">
                  <w:rPr>
                    <w:color w:val="231f20"/>
                    <w:sz w:val="28"/>
                    <w:szCs w:val="28"/>
                    <w:rtl w:val="0"/>
                  </w:rPr>
                  <w:t xml:space="preserve">Provide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231f20"/>
                    <w:sz w:val="28"/>
                    <w:szCs w:val="28"/>
                    <w:u w:val="none"/>
                  </w:rPr>
                </w:pPr>
                <w:r w:rsidDel="00000000" w:rsidR="00000000" w:rsidRPr="00000000">
                  <w:rPr>
                    <w:rtl w:val="0"/>
                  </w:rPr>
                </w:r>
              </w:p>
            </w:tc>
          </w:tr>
        </w:tbl>
      </w:sdtContent>
    </w:sdt>
    <w:p w:rsidR="00000000" w:rsidDel="00000000" w:rsidP="00000000" w:rsidRDefault="00000000" w:rsidRPr="00000000" w14:paraId="0000002A">
      <w:pPr>
        <w:spacing w:after="20" w:lineRule="auto"/>
        <w:rPr>
          <w:b w:val="1"/>
          <w:bCs w:val="1"/>
          <w:sz w:val="28"/>
          <w:szCs w:val="28"/>
        </w:rPr>
      </w:pPr>
      <w:r w:rsidDel="00000000" w:rsidR="00000000" w:rsidRPr="00000000">
        <w:rPr>
          <w:b w:val="1"/>
          <w:bCs w:val="1"/>
          <w:sz w:val="28"/>
          <w:szCs w:val="28"/>
          <w:rtl w:val="0"/>
        </w:rPr>
        <w:t xml:space="preserve">Step 3: </w:t>
      </w:r>
      <w:r w:rsidDel="00000000" w:rsidR="00000000" w:rsidRPr="00000000">
        <w:rPr>
          <w:sz w:val="28"/>
          <w:szCs w:val="28"/>
          <w:rtl w:val="0"/>
        </w:rPr>
        <w:t xml:space="preserve">With </w:t>
      </w:r>
      <w:r w:rsidDel="00000000" w:rsidR="00000000" w:rsidRPr="00000000">
        <w:rPr>
          <w:b w:val="1"/>
          <w:bCs w:val="1"/>
          <w:i w:val="1"/>
          <w:iCs w:val="1"/>
          <w:sz w:val="28"/>
          <w:szCs w:val="28"/>
          <w:rtl w:val="0"/>
        </w:rPr>
        <w:t xml:space="preserve">Function-Based Thinking</w:t>
      </w:r>
      <w:r w:rsidDel="00000000" w:rsidR="00000000" w:rsidRPr="00000000">
        <w:rPr>
          <w:sz w:val="28"/>
          <w:szCs w:val="28"/>
          <w:rtl w:val="0"/>
        </w:rPr>
        <w:t xml:space="preserve"> in mind, review your implementation of strategies to support the 3 primary human needs in your classroom using </w:t>
      </w:r>
      <w:r w:rsidDel="00000000" w:rsidR="00000000" w:rsidRPr="00000000">
        <w:rPr>
          <w:b w:val="1"/>
          <w:bCs w:val="1"/>
          <w:i w:val="1"/>
          <w:iCs w:val="1"/>
          <w:sz w:val="28"/>
          <w:szCs w:val="28"/>
          <w:rtl w:val="0"/>
        </w:rPr>
        <w:t xml:space="preserve">Opportunities to Respond</w:t>
      </w:r>
      <w:r w:rsidDel="00000000" w:rsidR="00000000" w:rsidRPr="00000000">
        <w:rPr>
          <w:sz w:val="28"/>
          <w:szCs w:val="28"/>
          <w:rtl w:val="0"/>
        </w:rPr>
        <w:t xml:space="preserve">.</w:t>
      </w:r>
      <w:r w:rsidDel="00000000" w:rsidR="00000000" w:rsidRPr="00000000">
        <w:rPr>
          <w:rtl w:val="0"/>
        </w:rPr>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95"/>
        <w:gridCol w:w="5395"/>
        <w:tblGridChange w:id="0">
          <w:tblGrid>
            <w:gridCol w:w="5395"/>
            <w:gridCol w:w="5395"/>
          </w:tblGrid>
        </w:tblGridChange>
      </w:tblGrid>
      <w:tr>
        <w:trPr>
          <w:cantSplit w:val="0"/>
          <w:tblHeader w:val="0"/>
        </w:trPr>
        <w:tc>
          <w:tcPr/>
          <w:p w:rsidR="00000000" w:rsidDel="00000000" w:rsidP="00000000" w:rsidRDefault="00000000" w:rsidRPr="00000000" w14:paraId="0000002B">
            <w:pPr>
              <w:spacing w:after="20" w:lineRule="auto"/>
              <w:rPr>
                <w:sz w:val="28"/>
                <w:szCs w:val="28"/>
              </w:rPr>
            </w:pPr>
            <w:r w:rsidDel="00000000" w:rsidR="00000000" w:rsidRPr="00000000">
              <w:rPr>
                <w:rtl w:val="0"/>
              </w:rPr>
            </w:r>
          </w:p>
          <w:p w:rsidR="00000000" w:rsidDel="00000000" w:rsidP="00000000" w:rsidRDefault="00000000" w:rsidRPr="00000000" w14:paraId="0000002C">
            <w:pPr>
              <w:spacing w:after="20" w:lineRule="auto"/>
              <w:rPr>
                <w:sz w:val="28"/>
                <w:szCs w:val="28"/>
              </w:rPr>
            </w:pPr>
            <w:r w:rsidDel="00000000" w:rsidR="00000000" w:rsidRPr="00000000">
              <w:rPr>
                <w:sz w:val="28"/>
                <w:szCs w:val="28"/>
                <w:rtl w:val="0"/>
              </w:rPr>
              <w:t xml:space="preserve">Jot some notes on strategies you currently implement to create opportunities for all students to access the 3 primary human needs during the time they are in your classroom. </w:t>
            </w:r>
          </w:p>
          <w:p w:rsidR="00000000" w:rsidDel="00000000" w:rsidP="00000000" w:rsidRDefault="00000000" w:rsidRPr="00000000" w14:paraId="0000002D">
            <w:pPr>
              <w:spacing w:after="20" w:lineRule="auto"/>
              <w:rPr>
                <w:color w:val="231f20"/>
                <w:sz w:val="28"/>
                <w:szCs w:val="28"/>
              </w:rPr>
            </w:pPr>
            <w:r w:rsidDel="00000000" w:rsidR="00000000" w:rsidRPr="00000000">
              <w:rPr>
                <w:rtl w:val="0"/>
              </w:rPr>
            </w:r>
          </w:p>
          <w:p w:rsidR="00000000" w:rsidDel="00000000" w:rsidP="00000000" w:rsidRDefault="00000000" w:rsidRPr="00000000" w14:paraId="0000002E">
            <w:pPr>
              <w:spacing w:after="20" w:lineRule="auto"/>
              <w:rPr>
                <w:color w:val="231f20"/>
                <w:sz w:val="28"/>
                <w:szCs w:val="28"/>
              </w:rPr>
            </w:pPr>
            <w:r w:rsidDel="00000000" w:rsidR="00000000" w:rsidRPr="00000000">
              <w:rPr>
                <w:color w:val="231f20"/>
                <w:sz w:val="28"/>
                <w:szCs w:val="28"/>
                <w:rtl w:val="0"/>
              </w:rPr>
              <w:t xml:space="preserve">Rate the fidelity, consistency and equity with which you offer opportunities for the 3 needs to be met.</w:t>
            </w:r>
          </w:p>
          <w:p w:rsidR="00000000" w:rsidDel="00000000" w:rsidP="00000000" w:rsidRDefault="00000000" w:rsidRPr="00000000" w14:paraId="0000002F">
            <w:pPr>
              <w:spacing w:after="20" w:lineRule="auto"/>
              <w:rPr>
                <w:color w:val="231f20"/>
                <w:sz w:val="28"/>
                <w:szCs w:val="28"/>
              </w:rPr>
            </w:pPr>
            <w:r w:rsidDel="00000000" w:rsidR="00000000" w:rsidRPr="00000000">
              <w:rPr>
                <w:rtl w:val="0"/>
              </w:rPr>
            </w:r>
          </w:p>
          <w:p w:rsidR="00000000" w:rsidDel="00000000" w:rsidP="00000000" w:rsidRDefault="00000000" w:rsidRPr="00000000" w14:paraId="00000030">
            <w:pPr>
              <w:spacing w:after="20" w:lineRule="auto"/>
              <w:rPr>
                <w:sz w:val="28"/>
                <w:szCs w:val="28"/>
              </w:rPr>
            </w:pPr>
            <w:r w:rsidDel="00000000" w:rsidR="00000000" w:rsidRPr="00000000">
              <w:rPr>
                <w:color w:val="231f20"/>
                <w:sz w:val="28"/>
                <w:szCs w:val="28"/>
                <w:rtl w:val="0"/>
              </w:rPr>
              <w:t xml:space="preserve">Consider if the opportunities to access the 3 needs in your classroom are matched to the development age and cultural norms of your student population.</w:t>
            </w:r>
            <w:r w:rsidDel="00000000" w:rsidR="00000000" w:rsidRPr="00000000">
              <w:rPr>
                <w:rtl w:val="0"/>
              </w:rPr>
            </w:r>
          </w:p>
        </w:tc>
        <w:tc>
          <w:tcPr/>
          <w:p w:rsidR="00000000" w:rsidDel="00000000" w:rsidP="00000000" w:rsidRDefault="00000000" w:rsidRPr="00000000" w14:paraId="00000031">
            <w:pPr>
              <w:spacing w:after="20" w:lineRule="auto"/>
              <w:rPr>
                <w:b w:val="1"/>
                <w:bCs w:val="1"/>
                <w:sz w:val="28"/>
                <w:szCs w:val="28"/>
              </w:rPr>
            </w:pPr>
            <w:r w:rsidDel="00000000" w:rsidR="00000000" w:rsidRPr="00000000">
              <w:rPr>
                <w:b w:val="1"/>
                <w:bCs w:val="1"/>
                <w:sz w:val="28"/>
                <w:szCs w:val="28"/>
                <w:rtl w:val="0"/>
              </w:rPr>
              <w:t xml:space="preserve">Competence</w:t>
            </w:r>
          </w:p>
          <w:p w:rsidR="00000000" w:rsidDel="00000000" w:rsidP="00000000" w:rsidRDefault="00000000" w:rsidRPr="00000000" w14:paraId="00000032">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3">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4">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5">
            <w:pPr>
              <w:spacing w:after="20" w:lineRule="auto"/>
              <w:rPr>
                <w:b w:val="1"/>
                <w:bCs w:val="1"/>
                <w:sz w:val="28"/>
                <w:szCs w:val="28"/>
              </w:rPr>
            </w:pPr>
            <w:r w:rsidDel="00000000" w:rsidR="00000000" w:rsidRPr="00000000">
              <w:rPr>
                <w:rtl w:val="0"/>
              </w:rPr>
            </w:r>
          </w:p>
          <w:p w:rsidR="00000000" w:rsidDel="00000000" w:rsidP="00000000" w:rsidRDefault="00000000" w:rsidRPr="00000000" w14:paraId="00000036">
            <w:pPr>
              <w:spacing w:after="20" w:lineRule="auto"/>
              <w:rPr>
                <w:b w:val="1"/>
                <w:bCs w:val="1"/>
                <w:sz w:val="28"/>
                <w:szCs w:val="28"/>
              </w:rPr>
            </w:pPr>
            <w:r w:rsidDel="00000000" w:rsidR="00000000" w:rsidRPr="00000000">
              <w:rPr>
                <w:b w:val="1"/>
                <w:bCs w:val="1"/>
                <w:sz w:val="28"/>
                <w:szCs w:val="28"/>
                <w:rtl w:val="0"/>
              </w:rPr>
              <w:t xml:space="preserve">Autonomy</w:t>
            </w:r>
          </w:p>
          <w:p w:rsidR="00000000" w:rsidDel="00000000" w:rsidP="00000000" w:rsidRDefault="00000000" w:rsidRPr="00000000" w14:paraId="00000037">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8">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9">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A">
            <w:pPr>
              <w:spacing w:after="20" w:lineRule="auto"/>
              <w:rPr>
                <w:b w:val="1"/>
                <w:bCs w:val="1"/>
                <w:sz w:val="28"/>
                <w:szCs w:val="28"/>
              </w:rPr>
            </w:pPr>
            <w:r w:rsidDel="00000000" w:rsidR="00000000" w:rsidRPr="00000000">
              <w:rPr>
                <w:rtl w:val="0"/>
              </w:rPr>
            </w:r>
          </w:p>
          <w:p w:rsidR="00000000" w:rsidDel="00000000" w:rsidP="00000000" w:rsidRDefault="00000000" w:rsidRPr="00000000" w14:paraId="0000003B">
            <w:pPr>
              <w:spacing w:after="20" w:lineRule="auto"/>
              <w:rPr>
                <w:b w:val="1"/>
                <w:bCs w:val="1"/>
                <w:sz w:val="28"/>
                <w:szCs w:val="28"/>
              </w:rPr>
            </w:pPr>
            <w:r w:rsidDel="00000000" w:rsidR="00000000" w:rsidRPr="00000000">
              <w:rPr>
                <w:b w:val="1"/>
                <w:bCs w:val="1"/>
                <w:sz w:val="28"/>
                <w:szCs w:val="28"/>
                <w:rtl w:val="0"/>
              </w:rPr>
              <w:t xml:space="preserve">Relatedness </w:t>
            </w:r>
          </w:p>
          <w:p w:rsidR="00000000" w:rsidDel="00000000" w:rsidP="00000000" w:rsidRDefault="00000000" w:rsidRPr="00000000" w14:paraId="0000003C">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D">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E">
            <w:pPr>
              <w:spacing w:after="20" w:lineRule="auto"/>
              <w:rPr>
                <w:b w:val="1"/>
                <w:bCs w:val="1"/>
                <w:sz w:val="28"/>
                <w:szCs w:val="28"/>
              </w:rPr>
            </w:pPr>
            <w:r w:rsidDel="00000000" w:rsidR="00000000" w:rsidRPr="00000000">
              <w:rPr>
                <w:b w:val="1"/>
                <w:bCs w:val="1"/>
                <w:sz w:val="28"/>
                <w:szCs w:val="28"/>
                <w:rtl w:val="0"/>
              </w:rPr>
              <w:t xml:space="preserve">_____________________________________</w:t>
            </w:r>
          </w:p>
          <w:p w:rsidR="00000000" w:rsidDel="00000000" w:rsidP="00000000" w:rsidRDefault="00000000" w:rsidRPr="00000000" w14:paraId="0000003F">
            <w:pPr>
              <w:spacing w:after="20" w:lineRule="auto"/>
              <w:rPr>
                <w:b w:val="1"/>
                <w:bCs w:val="1"/>
                <w:sz w:val="16"/>
                <w:szCs w:val="16"/>
              </w:rPr>
            </w:pPr>
            <w:r w:rsidDel="00000000" w:rsidR="00000000" w:rsidRPr="00000000">
              <w:rPr>
                <w:rtl w:val="0"/>
              </w:rPr>
            </w:r>
          </w:p>
        </w:tc>
      </w:tr>
    </w:tbl>
    <w:p w:rsidR="00000000" w:rsidDel="00000000" w:rsidP="00000000" w:rsidRDefault="00000000" w:rsidRPr="00000000" w14:paraId="00000040">
      <w:pPr>
        <w:spacing w:after="20" w:lineRule="auto"/>
        <w:rPr>
          <w:b w:val="1"/>
          <w:bCs w:val="1"/>
          <w:sz w:val="20"/>
          <w:szCs w:val="20"/>
        </w:rPr>
      </w:pPr>
      <w:r w:rsidDel="00000000" w:rsidR="00000000" w:rsidRPr="00000000">
        <w:rPr>
          <w:rtl w:val="0"/>
        </w:rPr>
      </w:r>
    </w:p>
    <w:p w:rsidR="00000000" w:rsidDel="00000000" w:rsidP="00000000" w:rsidRDefault="00000000" w:rsidRPr="00000000" w14:paraId="00000041">
      <w:pPr>
        <w:spacing w:after="20" w:lineRule="auto"/>
        <w:rPr>
          <w:sz w:val="24"/>
          <w:szCs w:val="24"/>
        </w:rPr>
      </w:pPr>
      <w:r w:rsidDel="00000000" w:rsidR="00000000" w:rsidRPr="00000000">
        <w:rPr>
          <w:b w:val="1"/>
          <w:bCs w:val="1"/>
          <w:sz w:val="28"/>
          <w:szCs w:val="28"/>
          <w:rtl w:val="0"/>
        </w:rPr>
        <w:t xml:space="preserve">Step 4: </w:t>
      </w:r>
      <w:r w:rsidDel="00000000" w:rsidR="00000000" w:rsidRPr="00000000">
        <w:rPr>
          <w:sz w:val="36"/>
          <w:szCs w:val="36"/>
          <w:rtl w:val="0"/>
        </w:rPr>
        <w:t xml:space="preserve">Developing a Classroom </w:t>
      </w:r>
      <w:r w:rsidDel="00000000" w:rsidR="00000000" w:rsidRPr="00000000">
        <w:rPr>
          <w:b w:val="1"/>
          <w:bCs w:val="1"/>
          <w:sz w:val="36"/>
          <w:szCs w:val="36"/>
          <w:rtl w:val="0"/>
        </w:rPr>
        <w:t xml:space="preserve">Opportunity to Respond</w:t>
      </w:r>
      <w:r w:rsidDel="00000000" w:rsidR="00000000" w:rsidRPr="00000000">
        <w:rPr>
          <w:sz w:val="36"/>
          <w:szCs w:val="36"/>
          <w:rtl w:val="0"/>
        </w:rPr>
        <w:t xml:space="preserve"> Self-Monitoring Plan </w:t>
      </w:r>
      <w:r w:rsidDel="00000000" w:rsidR="00000000" w:rsidRPr="00000000">
        <w:rPr>
          <w:rtl w:val="0"/>
        </w:rPr>
      </w:r>
    </w:p>
    <w:p w:rsidR="00000000" w:rsidDel="00000000" w:rsidP="00000000" w:rsidRDefault="00000000" w:rsidRPr="00000000" w14:paraId="00000042">
      <w:pPr>
        <w:spacing w:after="20" w:lineRule="auto"/>
        <w:rPr>
          <w:sz w:val="18"/>
          <w:szCs w:val="18"/>
        </w:rPr>
      </w:pPr>
      <w:r w:rsidDel="00000000" w:rsidR="00000000" w:rsidRPr="00000000">
        <w:rPr>
          <w:rtl w:val="0"/>
        </w:rPr>
      </w:r>
    </w:p>
    <w:p w:rsidR="00000000" w:rsidDel="00000000" w:rsidP="00000000" w:rsidRDefault="00000000" w:rsidRPr="00000000" w14:paraId="00000043">
      <w:pPr>
        <w:spacing w:after="20" w:lineRule="auto"/>
        <w:rPr>
          <w:sz w:val="24"/>
          <w:szCs w:val="24"/>
        </w:rPr>
      </w:pPr>
      <w:r w:rsidDel="00000000" w:rsidR="00000000" w:rsidRPr="00000000">
        <w:rPr>
          <w:sz w:val="24"/>
          <w:szCs w:val="24"/>
          <w:rtl w:val="0"/>
        </w:rPr>
        <w:t xml:space="preserve">Whatever template you use to develop your self-monitoring plan, you need to consider when and how you will self-monitor your delivery of </w:t>
      </w:r>
      <w:r w:rsidDel="00000000" w:rsidR="00000000" w:rsidRPr="00000000">
        <w:rPr>
          <w:b w:val="1"/>
          <w:bCs w:val="1"/>
          <w:sz w:val="24"/>
          <w:szCs w:val="24"/>
          <w:rtl w:val="0"/>
        </w:rPr>
        <w:t xml:space="preserve">Opportunities to Respond</w:t>
      </w:r>
      <w:r w:rsidDel="00000000" w:rsidR="00000000" w:rsidRPr="00000000">
        <w:rPr>
          <w:sz w:val="24"/>
          <w:szCs w:val="24"/>
          <w:rtl w:val="0"/>
        </w:rPr>
        <w:t xml:space="preserve"> in your classroom. Here’s a process we suggest:</w:t>
      </w:r>
    </w:p>
    <w:p w:rsidR="00000000" w:rsidDel="00000000" w:rsidP="00000000" w:rsidRDefault="00000000" w:rsidRPr="00000000" w14:paraId="00000044">
      <w:pPr>
        <w:spacing w:after="0" w:line="240" w:lineRule="auto"/>
        <w:rPr>
          <w:sz w:val="24"/>
          <w:szCs w:val="24"/>
        </w:rPr>
      </w:pPr>
      <w:r w:rsidDel="00000000" w:rsidR="00000000" w:rsidRPr="00000000">
        <w:rPr>
          <w:rtl w:val="0"/>
        </w:rPr>
      </w:r>
    </w:p>
    <w:p w:rsidR="00000000" w:rsidDel="00000000" w:rsidP="00000000" w:rsidRDefault="00000000" w:rsidRPr="00000000" w14:paraId="00000045">
      <w:pPr>
        <w:spacing w:after="0" w:lineRule="auto"/>
        <w:rPr>
          <w:i w:val="1"/>
          <w:iCs w:val="1"/>
        </w:rPr>
      </w:pPr>
      <w:r w:rsidDel="00000000" w:rsidR="00000000" w:rsidRPr="00000000">
        <w:rPr>
          <w:b w:val="1"/>
          <w:bCs w:val="1"/>
          <w:sz w:val="24"/>
          <w:szCs w:val="24"/>
          <w:rtl w:val="0"/>
        </w:rPr>
        <w:t xml:space="preserve">4A </w:t>
      </w:r>
      <w:r w:rsidDel="00000000" w:rsidR="00000000" w:rsidRPr="00000000">
        <w:rPr>
          <w:sz w:val="24"/>
          <w:szCs w:val="24"/>
          <w:rtl w:val="0"/>
        </w:rPr>
        <w:t xml:space="preserve">Complete the </w:t>
      </w:r>
      <w:r w:rsidDel="00000000" w:rsidR="00000000" w:rsidRPr="00000000">
        <w:rPr>
          <w:b w:val="1"/>
          <w:bCs w:val="1"/>
          <w:rtl w:val="0"/>
        </w:rPr>
        <w:t xml:space="preserve">MO SW-PBS </w:t>
      </w:r>
      <w:r w:rsidDel="00000000" w:rsidR="00000000" w:rsidRPr="00000000">
        <w:rPr>
          <w:b w:val="1"/>
          <w:bCs w:val="1"/>
          <w:i w:val="1"/>
          <w:iCs w:val="1"/>
          <w:rtl w:val="0"/>
        </w:rPr>
        <w:t xml:space="preserve">Classroom </w:t>
      </w:r>
      <w:r w:rsidDel="00000000" w:rsidR="00000000" w:rsidRPr="00000000">
        <w:rPr>
          <w:b w:val="1"/>
          <w:bCs w:val="1"/>
          <w:sz w:val="24"/>
          <w:szCs w:val="24"/>
          <w:rtl w:val="0"/>
        </w:rPr>
        <w:t xml:space="preserve">Opportunity to Respond</w:t>
      </w:r>
      <w:r w:rsidDel="00000000" w:rsidR="00000000" w:rsidRPr="00000000">
        <w:rPr>
          <w:sz w:val="24"/>
          <w:szCs w:val="24"/>
          <w:rtl w:val="0"/>
        </w:rPr>
        <w:t xml:space="preserve"> </w:t>
      </w:r>
      <w:r w:rsidDel="00000000" w:rsidR="00000000" w:rsidRPr="00000000">
        <w:rPr>
          <w:i w:val="1"/>
          <w:iCs w:val="1"/>
          <w:u w:val="single"/>
          <w:rtl w:val="0"/>
        </w:rPr>
        <w:t xml:space="preserve">Self-Assessment</w:t>
      </w:r>
      <w:r w:rsidDel="00000000" w:rsidR="00000000" w:rsidRPr="00000000">
        <w:rPr>
          <w:i w:val="1"/>
          <w:iCs w:val="1"/>
          <w:rtl w:val="0"/>
        </w:rPr>
        <w:t xml:space="preserve">.</w:t>
      </w:r>
    </w:p>
    <w:p w:rsidR="00000000" w:rsidDel="00000000" w:rsidP="00000000" w:rsidRDefault="00000000" w:rsidRPr="00000000" w14:paraId="00000046">
      <w:pPr>
        <w:spacing w:after="0" w:lineRule="auto"/>
        <w:rPr>
          <w:i w:val="1"/>
          <w:iCs w:val="1"/>
          <w:sz w:val="24"/>
          <w:szCs w:val="24"/>
        </w:rPr>
      </w:pPr>
      <w:r w:rsidDel="00000000" w:rsidR="00000000" w:rsidRPr="00000000">
        <w:rPr>
          <w:rtl w:val="0"/>
        </w:rPr>
      </w:r>
    </w:p>
    <w:p w:rsidR="00000000" w:rsidDel="00000000" w:rsidP="00000000" w:rsidRDefault="00000000" w:rsidRPr="00000000" w14:paraId="00000047">
      <w:pPr>
        <w:spacing w:after="0" w:lineRule="auto"/>
        <w:rPr>
          <w:sz w:val="24"/>
          <w:szCs w:val="24"/>
        </w:rPr>
      </w:pPr>
      <w:r w:rsidDel="00000000" w:rsidR="00000000" w:rsidRPr="00000000">
        <w:rPr>
          <w:b w:val="1"/>
          <w:bCs w:val="1"/>
          <w:sz w:val="24"/>
          <w:szCs w:val="24"/>
          <w:rtl w:val="0"/>
        </w:rPr>
        <w:t xml:space="preserve">4B</w:t>
      </w:r>
      <w:r w:rsidDel="00000000" w:rsidR="00000000" w:rsidRPr="00000000">
        <w:rPr>
          <w:i w:val="1"/>
          <w:iCs w:val="1"/>
          <w:sz w:val="24"/>
          <w:szCs w:val="24"/>
          <w:rtl w:val="0"/>
        </w:rPr>
        <w:t xml:space="preserve">  </w:t>
      </w:r>
      <w:r w:rsidDel="00000000" w:rsidR="00000000" w:rsidRPr="00000000">
        <w:rPr>
          <w:sz w:val="24"/>
          <w:szCs w:val="24"/>
          <w:rtl w:val="0"/>
        </w:rPr>
        <w:t xml:space="preserve">Identify where you rate yourself on the</w:t>
      </w:r>
      <w:r w:rsidDel="00000000" w:rsidR="00000000" w:rsidRPr="00000000">
        <w:rPr>
          <w:i w:val="1"/>
          <w:iCs w:val="1"/>
          <w:sz w:val="24"/>
          <w:szCs w:val="24"/>
          <w:rtl w:val="0"/>
        </w:rPr>
        <w:t xml:space="preserve"> </w:t>
      </w:r>
      <w:r w:rsidDel="00000000" w:rsidR="00000000" w:rsidRPr="00000000">
        <w:rPr>
          <w:i w:val="1"/>
          <w:iCs w:val="1"/>
          <w:sz w:val="24"/>
          <w:szCs w:val="24"/>
          <w:u w:val="single"/>
          <w:rtl w:val="0"/>
        </w:rPr>
        <w:t xml:space="preserve">Practice Profile </w:t>
      </w:r>
      <w:r w:rsidDel="00000000" w:rsidR="00000000" w:rsidRPr="00000000">
        <w:rPr>
          <w:sz w:val="24"/>
          <w:szCs w:val="24"/>
          <w:rtl w:val="0"/>
        </w:rPr>
        <w:t xml:space="preserve">.</w:t>
      </w:r>
    </w:p>
    <w:p w:rsidR="00000000" w:rsidDel="00000000" w:rsidP="00000000" w:rsidRDefault="00000000" w:rsidRPr="00000000" w14:paraId="00000048">
      <w:pPr>
        <w:spacing w:after="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49">
      <w:pPr>
        <w:spacing w:after="0" w:lineRule="auto"/>
        <w:rPr>
          <w:sz w:val="24"/>
          <w:szCs w:val="24"/>
        </w:rPr>
      </w:pPr>
      <w:r w:rsidDel="00000000" w:rsidR="00000000" w:rsidRPr="00000000">
        <w:rPr>
          <w:b w:val="1"/>
          <w:bCs w:val="1"/>
          <w:sz w:val="24"/>
          <w:szCs w:val="24"/>
          <w:rtl w:val="0"/>
        </w:rPr>
        <w:t xml:space="preserve">4C </w:t>
      </w:r>
      <w:r w:rsidDel="00000000" w:rsidR="00000000" w:rsidRPr="00000000">
        <w:rPr>
          <w:sz w:val="24"/>
          <w:szCs w:val="24"/>
          <w:rtl w:val="0"/>
        </w:rPr>
        <w:t xml:space="preserve">Use the following prompts to assist you in developing a plan for self-monitoring </w:t>
      </w:r>
      <w:r w:rsidDel="00000000" w:rsidR="00000000" w:rsidRPr="00000000">
        <w:rPr>
          <w:b w:val="1"/>
          <w:bCs w:val="1"/>
          <w:sz w:val="24"/>
          <w:szCs w:val="24"/>
          <w:rtl w:val="0"/>
        </w:rPr>
        <w:t xml:space="preserve">Opportunity to Respond</w:t>
      </w:r>
      <w:r w:rsidDel="00000000" w:rsidR="00000000" w:rsidRPr="00000000">
        <w:rPr>
          <w:sz w:val="24"/>
          <w:szCs w:val="24"/>
          <w:rtl w:val="0"/>
        </w:rPr>
        <w:t xml:space="preserve"> include:</w:t>
      </w:r>
    </w:p>
    <w:p w:rsidR="00000000" w:rsidDel="00000000" w:rsidP="00000000" w:rsidRDefault="00000000" w:rsidRPr="00000000" w14:paraId="0000004A">
      <w:pPr>
        <w:numPr>
          <w:ilvl w:val="0"/>
          <w:numId w:val="3"/>
        </w:numPr>
        <w:spacing w:after="0" w:line="240" w:lineRule="auto"/>
        <w:ind w:left="720" w:hanging="360"/>
        <w:rPr>
          <w:sz w:val="24"/>
          <w:szCs w:val="24"/>
        </w:rPr>
      </w:pPr>
      <w:r w:rsidDel="00000000" w:rsidR="00000000" w:rsidRPr="00000000">
        <w:rPr>
          <w:b w:val="1"/>
          <w:bCs w:val="1"/>
          <w:sz w:val="24"/>
          <w:szCs w:val="24"/>
          <w:rtl w:val="0"/>
        </w:rPr>
        <w:t xml:space="preserve">What time of day</w:t>
      </w:r>
      <w:r w:rsidDel="00000000" w:rsidR="00000000" w:rsidRPr="00000000">
        <w:rPr>
          <w:sz w:val="24"/>
          <w:szCs w:val="24"/>
          <w:rtl w:val="0"/>
        </w:rPr>
        <w:t xml:space="preserve"> or </w:t>
      </w:r>
      <w:r w:rsidDel="00000000" w:rsidR="00000000" w:rsidRPr="00000000">
        <w:rPr>
          <w:b w:val="1"/>
          <w:bCs w:val="1"/>
          <w:sz w:val="24"/>
          <w:szCs w:val="24"/>
          <w:rtl w:val="0"/>
        </w:rPr>
        <w:t xml:space="preserve">during what instructional time</w:t>
      </w:r>
      <w:r w:rsidDel="00000000" w:rsidR="00000000" w:rsidRPr="00000000">
        <w:rPr>
          <w:sz w:val="24"/>
          <w:szCs w:val="24"/>
          <w:rtl w:val="0"/>
        </w:rPr>
        <w:t xml:space="preserve"> do you think you could target for more consistent implementation of </w:t>
      </w:r>
      <w:r w:rsidDel="00000000" w:rsidR="00000000" w:rsidRPr="00000000">
        <w:rPr>
          <w:b w:val="1"/>
          <w:bCs w:val="1"/>
          <w:sz w:val="24"/>
          <w:szCs w:val="24"/>
          <w:rtl w:val="0"/>
        </w:rPr>
        <w:t xml:space="preserve">OTRs</w:t>
      </w:r>
      <w:r w:rsidDel="00000000" w:rsidR="00000000" w:rsidRPr="00000000">
        <w:rPr>
          <w:sz w:val="24"/>
          <w:szCs w:val="24"/>
          <w:rtl w:val="0"/>
        </w:rPr>
        <w:t xml:space="preserve">? </w:t>
      </w:r>
    </w:p>
    <w:p w:rsidR="00000000" w:rsidDel="00000000" w:rsidP="00000000" w:rsidRDefault="00000000" w:rsidRPr="00000000" w14:paraId="0000004B">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4C">
      <w:pPr>
        <w:numPr>
          <w:ilvl w:val="0"/>
          <w:numId w:val="3"/>
        </w:numPr>
        <w:spacing w:after="0" w:line="240" w:lineRule="auto"/>
        <w:ind w:left="720" w:hanging="360"/>
        <w:rPr>
          <w:sz w:val="24"/>
          <w:szCs w:val="24"/>
        </w:rPr>
      </w:pPr>
      <w:r w:rsidDel="00000000" w:rsidR="00000000" w:rsidRPr="00000000">
        <w:rPr>
          <w:b w:val="1"/>
          <w:bCs w:val="1"/>
          <w:sz w:val="24"/>
          <w:szCs w:val="24"/>
          <w:rtl w:val="0"/>
        </w:rPr>
        <w:t xml:space="preserve">How consistent are you in implementing the specific steps you outlined OTR </w:t>
      </w:r>
      <w:r w:rsidDel="00000000" w:rsidR="00000000" w:rsidRPr="00000000">
        <w:rPr>
          <w:sz w:val="24"/>
          <w:szCs w:val="24"/>
          <w:rtl w:val="0"/>
        </w:rPr>
        <w:t xml:space="preserve">components</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4D">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4E">
      <w:pPr>
        <w:numPr>
          <w:ilvl w:val="0"/>
          <w:numId w:val="3"/>
        </w:numPr>
        <w:spacing w:after="0" w:line="240" w:lineRule="auto"/>
        <w:ind w:left="720" w:hanging="360"/>
        <w:rPr>
          <w:sz w:val="24"/>
          <w:szCs w:val="24"/>
        </w:rPr>
      </w:pPr>
      <w:r w:rsidDel="00000000" w:rsidR="00000000" w:rsidRPr="00000000">
        <w:rPr>
          <w:b w:val="1"/>
          <w:bCs w:val="1"/>
          <w:sz w:val="24"/>
          <w:szCs w:val="24"/>
          <w:rtl w:val="0"/>
        </w:rPr>
        <w:t xml:space="preserve">What procedure can you use to self-monitor your delivery</w:t>
      </w:r>
      <w:r w:rsidDel="00000000" w:rsidR="00000000" w:rsidRPr="00000000">
        <w:rPr>
          <w:sz w:val="24"/>
          <w:szCs w:val="24"/>
          <w:rtl w:val="0"/>
        </w:rPr>
        <w:t xml:space="preserve"> of</w:t>
      </w:r>
      <w:r w:rsidDel="00000000" w:rsidR="00000000" w:rsidRPr="00000000">
        <w:rPr>
          <w:b w:val="1"/>
          <w:bCs w:val="1"/>
          <w:sz w:val="24"/>
          <w:szCs w:val="24"/>
          <w:rtl w:val="0"/>
        </w:rPr>
        <w:t xml:space="preserve"> OTRs</w:t>
      </w:r>
      <w:r w:rsidDel="00000000" w:rsidR="00000000" w:rsidRPr="00000000">
        <w:rPr>
          <w:sz w:val="24"/>
          <w:szCs w:val="24"/>
          <w:rtl w:val="0"/>
        </w:rPr>
        <w:t xml:space="preserve">? For example, each time you use academic </w:t>
      </w:r>
      <w:r w:rsidDel="00000000" w:rsidR="00000000" w:rsidRPr="00000000">
        <w:rPr>
          <w:b w:val="1"/>
          <w:bCs w:val="1"/>
          <w:sz w:val="24"/>
          <w:szCs w:val="24"/>
          <w:rtl w:val="0"/>
        </w:rPr>
        <w:t xml:space="preserve">Cues or Prompts</w:t>
      </w:r>
      <w:r w:rsidDel="00000000" w:rsidR="00000000" w:rsidRPr="00000000">
        <w:rPr>
          <w:sz w:val="24"/>
          <w:szCs w:val="24"/>
          <w:rtl w:val="0"/>
        </w:rPr>
        <w:t xml:space="preserve"> and deliver </w:t>
      </w:r>
      <w:r w:rsidDel="00000000" w:rsidR="00000000" w:rsidRPr="00000000">
        <w:rPr>
          <w:b w:val="1"/>
          <w:bCs w:val="1"/>
          <w:sz w:val="24"/>
          <w:szCs w:val="24"/>
          <w:rtl w:val="0"/>
        </w:rPr>
        <w:t xml:space="preserve">Feedback</w:t>
      </w:r>
      <w:r w:rsidDel="00000000" w:rsidR="00000000" w:rsidRPr="00000000">
        <w:rPr>
          <w:sz w:val="24"/>
          <w:szCs w:val="24"/>
          <w:rtl w:val="0"/>
        </w:rPr>
        <w:t xml:space="preserve"> for a student response,  </w:t>
      </w:r>
    </w:p>
    <w:p w:rsidR="00000000" w:rsidDel="00000000" w:rsidP="00000000" w:rsidRDefault="00000000" w:rsidRPr="00000000" w14:paraId="0000004F">
      <w:pPr>
        <w:numPr>
          <w:ilvl w:val="1"/>
          <w:numId w:val="3"/>
        </w:numPr>
        <w:spacing w:after="0" w:line="240" w:lineRule="auto"/>
        <w:ind w:left="1440" w:hanging="360"/>
        <w:rPr>
          <w:sz w:val="24"/>
          <w:szCs w:val="24"/>
        </w:rPr>
      </w:pPr>
      <w:r w:rsidDel="00000000" w:rsidR="00000000" w:rsidRPr="00000000">
        <w:rPr>
          <w:sz w:val="24"/>
          <w:szCs w:val="24"/>
          <w:rtl w:val="0"/>
        </w:rPr>
        <w:t xml:space="preserve">move a paper clip from your one pocket to another, </w:t>
      </w:r>
    </w:p>
    <w:p w:rsidR="00000000" w:rsidDel="00000000" w:rsidP="00000000" w:rsidRDefault="00000000" w:rsidRPr="00000000" w14:paraId="00000050">
      <w:pPr>
        <w:numPr>
          <w:ilvl w:val="1"/>
          <w:numId w:val="3"/>
        </w:numPr>
        <w:spacing w:after="0" w:line="240" w:lineRule="auto"/>
        <w:ind w:left="1440" w:hanging="360"/>
        <w:rPr>
          <w:sz w:val="24"/>
          <w:szCs w:val="24"/>
        </w:rPr>
      </w:pPr>
      <w:r w:rsidDel="00000000" w:rsidR="00000000" w:rsidRPr="00000000">
        <w:rPr>
          <w:sz w:val="24"/>
          <w:szCs w:val="24"/>
          <w:rtl w:val="0"/>
        </w:rPr>
        <w:t xml:space="preserve">move a paper clip from your one pocket to another, </w:t>
      </w:r>
    </w:p>
    <w:p w:rsidR="00000000" w:rsidDel="00000000" w:rsidP="00000000" w:rsidRDefault="00000000" w:rsidRPr="00000000" w14:paraId="00000051">
      <w:pPr>
        <w:numPr>
          <w:ilvl w:val="1"/>
          <w:numId w:val="3"/>
        </w:numPr>
        <w:spacing w:after="0" w:line="240" w:lineRule="auto"/>
        <w:ind w:left="1440" w:hanging="360"/>
        <w:rPr>
          <w:sz w:val="24"/>
          <w:szCs w:val="24"/>
        </w:rPr>
      </w:pPr>
      <w:r w:rsidDel="00000000" w:rsidR="00000000" w:rsidRPr="00000000">
        <w:rPr>
          <w:sz w:val="24"/>
          <w:szCs w:val="24"/>
          <w:rtl w:val="0"/>
        </w:rPr>
        <w:t xml:space="preserve">add a tick mark on a post-it note, </w:t>
      </w:r>
    </w:p>
    <w:p w:rsidR="00000000" w:rsidDel="00000000" w:rsidP="00000000" w:rsidRDefault="00000000" w:rsidRPr="00000000" w14:paraId="00000052">
      <w:pPr>
        <w:spacing w:after="0" w:line="240" w:lineRule="auto"/>
        <w:ind w:left="720" w:firstLine="720"/>
        <w:rPr>
          <w:sz w:val="24"/>
          <w:szCs w:val="24"/>
        </w:rPr>
      </w:pPr>
      <w:r w:rsidDel="00000000" w:rsidR="00000000" w:rsidRPr="00000000">
        <w:rPr>
          <w:sz w:val="24"/>
          <w:szCs w:val="24"/>
          <w:rtl w:val="0"/>
        </w:rPr>
        <w:t xml:space="preserve">or </w:t>
      </w:r>
    </w:p>
    <w:p w:rsidR="00000000" w:rsidDel="00000000" w:rsidP="00000000" w:rsidRDefault="00000000" w:rsidRPr="00000000" w14:paraId="00000053">
      <w:pPr>
        <w:numPr>
          <w:ilvl w:val="1"/>
          <w:numId w:val="3"/>
        </w:numPr>
        <w:spacing w:after="0" w:line="240" w:lineRule="auto"/>
        <w:ind w:left="1440" w:hanging="360"/>
        <w:rPr>
          <w:sz w:val="24"/>
          <w:szCs w:val="24"/>
        </w:rPr>
      </w:pPr>
      <w:r w:rsidDel="00000000" w:rsidR="00000000" w:rsidRPr="00000000">
        <w:rPr>
          <w:sz w:val="24"/>
          <w:szCs w:val="24"/>
          <w:rtl w:val="0"/>
        </w:rPr>
        <w:t xml:space="preserve">use a golf stroke counter to keep track. </w:t>
      </w:r>
    </w:p>
    <w:p w:rsidR="00000000" w:rsidDel="00000000" w:rsidP="00000000" w:rsidRDefault="00000000" w:rsidRPr="00000000" w14:paraId="00000054">
      <w:pPr>
        <w:spacing w:after="0" w:line="240" w:lineRule="auto"/>
        <w:rPr>
          <w:sz w:val="24"/>
          <w:szCs w:val="24"/>
        </w:rPr>
      </w:pPr>
      <w:r w:rsidDel="00000000" w:rsidR="00000000" w:rsidRPr="00000000">
        <w:rPr>
          <w:rtl w:val="0"/>
        </w:rPr>
      </w:r>
    </w:p>
    <w:p w:rsidR="00000000" w:rsidDel="00000000" w:rsidP="00000000" w:rsidRDefault="00000000" w:rsidRPr="00000000" w14:paraId="00000055">
      <w:pPr>
        <w:numPr>
          <w:ilvl w:val="0"/>
          <w:numId w:val="3"/>
        </w:numPr>
        <w:spacing w:after="0" w:line="240" w:lineRule="auto"/>
        <w:ind w:left="720" w:hanging="360"/>
        <w:rPr>
          <w:sz w:val="24"/>
          <w:szCs w:val="24"/>
        </w:rPr>
      </w:pPr>
      <w:r w:rsidDel="00000000" w:rsidR="00000000" w:rsidRPr="00000000">
        <w:rPr>
          <w:sz w:val="24"/>
          <w:szCs w:val="24"/>
          <w:rtl w:val="0"/>
        </w:rPr>
        <w:t xml:space="preserve">Finally, </w:t>
      </w:r>
      <w:r w:rsidDel="00000000" w:rsidR="00000000" w:rsidRPr="00000000">
        <w:rPr>
          <w:b w:val="1"/>
          <w:bCs w:val="1"/>
          <w:sz w:val="24"/>
          <w:szCs w:val="24"/>
          <w:rtl w:val="0"/>
        </w:rPr>
        <w:t xml:space="preserve">with which student group might you want to target monitoring your implementation with fidelity</w:t>
      </w:r>
      <w:r w:rsidDel="00000000" w:rsidR="00000000" w:rsidRPr="00000000">
        <w:rPr>
          <w:sz w:val="24"/>
          <w:szCs w:val="24"/>
          <w:rtl w:val="0"/>
        </w:rPr>
        <w:t xml:space="preserve">? </w:t>
      </w:r>
    </w:p>
    <w:p w:rsidR="00000000" w:rsidDel="00000000" w:rsidP="00000000" w:rsidRDefault="00000000" w:rsidRPr="00000000" w14:paraId="00000056">
      <w:pPr>
        <w:numPr>
          <w:ilvl w:val="1"/>
          <w:numId w:val="3"/>
        </w:numPr>
        <w:spacing w:after="0" w:line="240" w:lineRule="auto"/>
        <w:ind w:left="1440" w:hanging="360"/>
        <w:rPr>
          <w:sz w:val="24"/>
          <w:szCs w:val="24"/>
        </w:rPr>
      </w:pPr>
      <w:r w:rsidDel="00000000" w:rsidR="00000000" w:rsidRPr="00000000">
        <w:rPr>
          <w:sz w:val="24"/>
          <w:szCs w:val="24"/>
          <w:rtl w:val="0"/>
        </w:rPr>
        <w:t xml:space="preserve">students with IEPs, </w:t>
      </w:r>
    </w:p>
    <w:p w:rsidR="00000000" w:rsidDel="00000000" w:rsidP="00000000" w:rsidRDefault="00000000" w:rsidRPr="00000000" w14:paraId="00000057">
      <w:pPr>
        <w:numPr>
          <w:ilvl w:val="1"/>
          <w:numId w:val="3"/>
        </w:numPr>
        <w:spacing w:after="0" w:line="240" w:lineRule="auto"/>
        <w:ind w:left="1440" w:hanging="360"/>
        <w:rPr>
          <w:sz w:val="24"/>
          <w:szCs w:val="24"/>
        </w:rPr>
      </w:pPr>
      <w:r w:rsidDel="00000000" w:rsidR="00000000" w:rsidRPr="00000000">
        <w:rPr>
          <w:sz w:val="24"/>
          <w:szCs w:val="24"/>
          <w:rtl w:val="0"/>
        </w:rPr>
        <w:t xml:space="preserve">students who display higher rates of unexpected behavior</w:t>
      </w:r>
    </w:p>
    <w:p w:rsidR="00000000" w:rsidDel="00000000" w:rsidP="00000000" w:rsidRDefault="00000000" w:rsidRPr="00000000" w14:paraId="00000058">
      <w:pPr>
        <w:spacing w:after="0" w:line="240" w:lineRule="auto"/>
        <w:ind w:left="1440" w:firstLine="0"/>
        <w:rPr>
          <w:sz w:val="24"/>
          <w:szCs w:val="24"/>
        </w:rPr>
      </w:pPr>
      <w:r w:rsidDel="00000000" w:rsidR="00000000" w:rsidRPr="00000000">
        <w:rPr>
          <w:sz w:val="24"/>
          <w:szCs w:val="24"/>
          <w:rtl w:val="0"/>
        </w:rPr>
        <w:t xml:space="preserve">or </w:t>
      </w:r>
    </w:p>
    <w:p w:rsidR="00000000" w:rsidDel="00000000" w:rsidP="00000000" w:rsidRDefault="00000000" w:rsidRPr="00000000" w14:paraId="00000059">
      <w:pPr>
        <w:numPr>
          <w:ilvl w:val="1"/>
          <w:numId w:val="3"/>
        </w:numPr>
        <w:spacing w:after="0" w:line="240" w:lineRule="auto"/>
        <w:ind w:left="1440" w:hanging="360"/>
        <w:rPr>
          <w:sz w:val="24"/>
          <w:szCs w:val="24"/>
        </w:rPr>
      </w:pPr>
      <w:r w:rsidDel="00000000" w:rsidR="00000000" w:rsidRPr="00000000">
        <w:rPr>
          <w:sz w:val="24"/>
          <w:szCs w:val="24"/>
          <w:rtl w:val="0"/>
        </w:rPr>
        <w:t xml:space="preserve">students who are struggling with a specific academic area?</w:t>
      </w:r>
    </w:p>
    <w:p w:rsidR="00000000" w:rsidDel="00000000" w:rsidP="00000000" w:rsidRDefault="00000000" w:rsidRPr="00000000" w14:paraId="0000005A">
      <w:pPr>
        <w:spacing w:after="0" w:line="240" w:lineRule="auto"/>
        <w:rPr>
          <w:sz w:val="24"/>
          <w:szCs w:val="24"/>
        </w:rPr>
      </w:pPr>
      <w:r w:rsidDel="00000000" w:rsidR="00000000" w:rsidRPr="00000000">
        <w:rPr>
          <w:rtl w:val="0"/>
        </w:rPr>
      </w:r>
    </w:p>
    <w:p w:rsidR="00000000" w:rsidDel="00000000" w:rsidP="00000000" w:rsidRDefault="00000000" w:rsidRPr="00000000" w14:paraId="0000005B">
      <w:pPr>
        <w:spacing w:after="0" w:line="240" w:lineRule="auto"/>
        <w:rPr>
          <w:sz w:val="24"/>
          <w:szCs w:val="24"/>
        </w:rPr>
      </w:pPr>
      <w:r w:rsidDel="00000000" w:rsidR="00000000" w:rsidRPr="00000000">
        <w:rPr>
          <w:sz w:val="24"/>
          <w:szCs w:val="24"/>
          <w:rtl w:val="0"/>
        </w:rPr>
        <w:t xml:space="preserve">What questions about your delivery of this evidence based instructional practice do you want to answer? Once you know, you can tailor your self-monitoring plan to help you answer this question. </w:t>
      </w:r>
    </w:p>
    <w:p w:rsidR="00000000" w:rsidDel="00000000" w:rsidP="00000000" w:rsidRDefault="00000000" w:rsidRPr="00000000" w14:paraId="0000005C">
      <w:pPr>
        <w:spacing w:after="0" w:line="240" w:lineRule="auto"/>
        <w:rPr>
          <w:sz w:val="24"/>
          <w:szCs w:val="24"/>
        </w:rPr>
      </w:pPr>
      <w:r w:rsidDel="00000000" w:rsidR="00000000" w:rsidRPr="00000000">
        <w:rPr>
          <w:rtl w:val="0"/>
        </w:rPr>
      </w:r>
    </w:p>
    <w:p w:rsidR="00000000" w:rsidDel="00000000" w:rsidP="00000000" w:rsidRDefault="00000000" w:rsidRPr="00000000" w14:paraId="0000005D">
      <w:pPr>
        <w:spacing w:after="0" w:line="240" w:lineRule="auto"/>
        <w:rPr>
          <w:sz w:val="24"/>
          <w:szCs w:val="24"/>
        </w:rPr>
      </w:pPr>
      <w:r w:rsidDel="00000000" w:rsidR="00000000" w:rsidRPr="00000000">
        <w:rPr>
          <w:rtl w:val="0"/>
        </w:rPr>
      </w:r>
    </w:p>
    <w:p w:rsidR="00000000" w:rsidDel="00000000" w:rsidP="00000000" w:rsidRDefault="00000000" w:rsidRPr="00000000" w14:paraId="0000005E">
      <w:pPr>
        <w:spacing w:after="0" w:line="240" w:lineRule="auto"/>
        <w:rPr>
          <w:sz w:val="24"/>
          <w:szCs w:val="24"/>
        </w:rPr>
      </w:pPr>
      <w:r w:rsidDel="00000000" w:rsidR="00000000" w:rsidRPr="00000000">
        <w:rPr>
          <w:b w:val="1"/>
          <w:bCs w:val="1"/>
          <w:sz w:val="24"/>
          <w:szCs w:val="24"/>
          <w:rtl w:val="0"/>
        </w:rPr>
        <w:t xml:space="preserve">Step 4d</w:t>
      </w:r>
      <w:r w:rsidDel="00000000" w:rsidR="00000000" w:rsidRPr="00000000">
        <w:rPr>
          <w:sz w:val="24"/>
          <w:szCs w:val="24"/>
          <w:rtl w:val="0"/>
        </w:rPr>
        <w:t xml:space="preserve">: Collect &amp; Analyze</w:t>
      </w:r>
    </w:p>
    <w:p w:rsidR="00000000" w:rsidDel="00000000" w:rsidP="00000000" w:rsidRDefault="00000000" w:rsidRPr="00000000" w14:paraId="0000005F">
      <w:pPr>
        <w:spacing w:after="0" w:line="240" w:lineRule="auto"/>
        <w:rPr>
          <w:sz w:val="24"/>
          <w:szCs w:val="24"/>
        </w:rPr>
      </w:pPr>
      <w:r w:rsidDel="00000000" w:rsidR="00000000" w:rsidRPr="00000000">
        <w:rPr>
          <w:sz w:val="24"/>
          <w:szCs w:val="24"/>
          <w:rtl w:val="0"/>
        </w:rPr>
        <w:t xml:space="preserve">Once you have set your goal, established a process to monitor, collected your implementation data, it is time to self-analyze your results and either: </w:t>
      </w:r>
    </w:p>
    <w:p w:rsidR="00000000" w:rsidDel="00000000" w:rsidP="00000000" w:rsidRDefault="00000000" w:rsidRPr="00000000" w14:paraId="00000060">
      <w:pPr>
        <w:numPr>
          <w:ilvl w:val="0"/>
          <w:numId w:val="4"/>
        </w:numPr>
        <w:spacing w:after="0" w:line="240" w:lineRule="auto"/>
        <w:ind w:left="720" w:hanging="360"/>
        <w:rPr>
          <w:sz w:val="24"/>
          <w:szCs w:val="24"/>
        </w:rPr>
      </w:pPr>
      <w:r w:rsidDel="00000000" w:rsidR="00000000" w:rsidRPr="00000000">
        <w:rPr>
          <w:sz w:val="24"/>
          <w:szCs w:val="24"/>
          <w:rtl w:val="0"/>
        </w:rPr>
        <w:t xml:space="preserve">celebrate, self-reward and plan how to sustain; </w:t>
      </w:r>
    </w:p>
    <w:p w:rsidR="00000000" w:rsidDel="00000000" w:rsidP="00000000" w:rsidRDefault="00000000" w:rsidRPr="00000000" w14:paraId="00000061">
      <w:pPr>
        <w:numPr>
          <w:ilvl w:val="0"/>
          <w:numId w:val="4"/>
        </w:numPr>
        <w:spacing w:after="0" w:line="240" w:lineRule="auto"/>
        <w:ind w:left="720" w:hanging="360"/>
        <w:rPr>
          <w:sz w:val="24"/>
          <w:szCs w:val="24"/>
        </w:rPr>
      </w:pPr>
      <w:r w:rsidDel="00000000" w:rsidR="00000000" w:rsidRPr="00000000">
        <w:rPr>
          <w:sz w:val="24"/>
          <w:szCs w:val="24"/>
          <w:rtl w:val="0"/>
        </w:rPr>
        <w:t xml:space="preserve">celebrate, self-reward and plan how to adjust and enhance; </w:t>
      </w:r>
    </w:p>
    <w:p w:rsidR="00000000" w:rsidDel="00000000" w:rsidP="00000000" w:rsidRDefault="00000000" w:rsidRPr="00000000" w14:paraId="00000062">
      <w:pPr>
        <w:numPr>
          <w:ilvl w:val="0"/>
          <w:numId w:val="4"/>
        </w:numPr>
        <w:spacing w:after="0" w:line="240" w:lineRule="auto"/>
        <w:ind w:left="720" w:hanging="360"/>
        <w:rPr>
          <w:sz w:val="24"/>
          <w:szCs w:val="24"/>
        </w:rPr>
      </w:pPr>
      <w:r w:rsidDel="00000000" w:rsidR="00000000" w:rsidRPr="00000000">
        <w:rPr>
          <w:sz w:val="24"/>
          <w:szCs w:val="24"/>
          <w:rtl w:val="0"/>
        </w:rPr>
        <w:t xml:space="preserve">or pause to consider how to improve your delivery of OTRs. </w:t>
      </w:r>
    </w:p>
    <w:p w:rsidR="00000000" w:rsidDel="00000000" w:rsidP="00000000" w:rsidRDefault="00000000" w:rsidRPr="00000000" w14:paraId="00000063">
      <w:pPr>
        <w:spacing w:after="0" w:line="240" w:lineRule="auto"/>
        <w:rPr>
          <w:sz w:val="24"/>
          <w:szCs w:val="24"/>
        </w:rPr>
      </w:pPr>
      <w:r w:rsidDel="00000000" w:rsidR="00000000" w:rsidRPr="00000000">
        <w:rPr>
          <w:rtl w:val="0"/>
        </w:rPr>
      </w:r>
    </w:p>
    <w:p w:rsidR="00000000" w:rsidDel="00000000" w:rsidP="00000000" w:rsidRDefault="00000000" w:rsidRPr="00000000" w14:paraId="00000064">
      <w:pPr>
        <w:spacing w:after="0" w:line="240" w:lineRule="auto"/>
        <w:rPr>
          <w:sz w:val="24"/>
          <w:szCs w:val="24"/>
        </w:rPr>
      </w:pPr>
      <w:r w:rsidDel="00000000" w:rsidR="00000000" w:rsidRPr="00000000">
        <w:rPr>
          <w:rtl w:val="0"/>
        </w:rPr>
      </w:r>
    </w:p>
    <w:sectPr>
      <w:footerReference r:id="rId7" w:type="default"/>
      <w:pgSz w:h="15840" w:w="12240" w:orient="portrait"/>
      <w:pgMar w:bottom="720" w:top="720" w:left="720" w:right="720" w:header="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rPr>
        <w:sz w:val="34"/>
        <w:szCs w:val="34"/>
      </w:rPr>
    </w:pPr>
    <w:r w:rsidDel="00000000" w:rsidR="00000000" w:rsidRPr="00000000">
      <w:rPr>
        <w:b w:val="1"/>
        <w:bCs w:val="1"/>
        <w:sz w:val="24"/>
        <w:szCs w:val="24"/>
        <w:rtl w:val="0"/>
      </w:rPr>
      <w:t xml:space="preserve">MO SW-PBS 2024    </w:t>
    </w:r>
    <w:r w:rsidDel="00000000" w:rsidR="00000000" w:rsidRPr="00000000">
      <w:rPr>
        <w:sz w:val="34"/>
        <w:szCs w:val="34"/>
        <w:rtl w:val="0"/>
      </w:rPr>
      <w:t xml:space="preserve">                           </w:t>
      <w:tab/>
      <w:tab/>
      <w:tab/>
      <w:tab/>
      <w:tab/>
      <w:tab/>
      <w:tab/>
      <w:t xml:space="preserve">    </w:t>
    </w:r>
    <w:r w:rsidDel="00000000" w:rsidR="00000000" w:rsidRPr="00000000">
      <w:rPr>
        <w:sz w:val="34"/>
        <w:szCs w:val="34"/>
      </w:rPr>
      <w:drawing>
        <wp:inline distB="114300" distT="114300" distL="114300" distR="114300">
          <wp:extent cx="443264" cy="38298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3264" cy="38298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nX5HoJVU6hBtrZMbgJeL4JliZQ==">CgMxLjAaHwoBMBIaChgICVIUChJ0YWJsZS5nZXp0cmU4bHI0eWo4AHIhMXo4YUt2NGpaR3VYZzdfLTU5ek1pVkIyZHhQMnNTWkRT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