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Given the Antecedents, Behavior, and Consequences identify the function: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76" w:lineRule="auto"/>
        <w:ind w:right="-20"/>
        <w:rPr>
          <w:color w:val="231f20"/>
        </w:rPr>
      </w:pPr>
      <w:r w:rsidDel="00000000" w:rsidR="00000000" w:rsidRPr="00000000">
        <w:rPr>
          <w:b w:val="1"/>
          <w:color w:val="231f20"/>
          <w:rtl w:val="0"/>
        </w:rPr>
        <w:t xml:space="preserve">Sam</w:t>
      </w:r>
      <w:r w:rsidDel="00000000" w:rsidR="00000000" w:rsidRPr="00000000">
        <w:rPr>
          <w:color w:val="231f20"/>
          <w:rtl w:val="0"/>
        </w:rPr>
        <w:t xml:space="preserve"> is an eighth grader who is not finishing his work due to off-task behaviors (reading books and magazines, drawing and doodling, daydreaming, and talking to friends and neighbors). When Sam does start an assignment, he often rushes through it, making a number of errors and overlooking information. Off-task behaviors occur most often during independent work times and rarely during large group or whole class activities. Sam’s teachers believe he is capable of doing grade-level work. Sam is given reminders by his teacher to get back on task.  When he doesn’t finish his work he is expected to complete it for homework</w:t>
      </w:r>
    </w:p>
    <w:p w:rsidR="00000000" w:rsidDel="00000000" w:rsidP="00000000" w:rsidRDefault="00000000" w:rsidRPr="00000000" w14:paraId="00000004">
      <w:pPr>
        <w:widowControl w:val="0"/>
        <w:spacing w:line="240" w:lineRule="auto"/>
        <w:rPr>
          <w:color w:val="231f20"/>
        </w:rPr>
      </w:pPr>
      <w:r w:rsidDel="00000000" w:rsidR="00000000" w:rsidRPr="00000000">
        <w:rPr>
          <w:rtl w:val="0"/>
        </w:rPr>
      </w:r>
    </w:p>
    <w:tbl>
      <w:tblPr>
        <w:tblStyle w:val="Table1"/>
        <w:tblW w:w="9405.0" w:type="dxa"/>
        <w:jc w:val="left"/>
        <w:tblInd w:w="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6.592814371257"/>
        <w:gridCol w:w="2342.802395209581"/>
        <w:gridCol w:w="2342.802395209581"/>
        <w:gridCol w:w="2342.802395209581"/>
        <w:tblGridChange w:id="0">
          <w:tblGrid>
            <w:gridCol w:w="2376.592814371257"/>
            <w:gridCol w:w="2342.802395209581"/>
            <w:gridCol w:w="2342.802395209581"/>
            <w:gridCol w:w="2342.80239520958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b w:val="1"/>
                <w:color w:val="231f20"/>
                <w:u w:val="single"/>
              </w:rPr>
            </w:pPr>
            <w:r w:rsidDel="00000000" w:rsidR="00000000" w:rsidRPr="00000000">
              <w:rPr>
                <w:b w:val="1"/>
                <w:color w:val="231f20"/>
                <w:u w:val="single"/>
                <w:rtl w:val="0"/>
              </w:rPr>
              <w:t xml:space="preserve">Antecedent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jc w:val="center"/>
              <w:rPr>
                <w:b w:val="1"/>
                <w:color w:val="231f20"/>
                <w:u w:val="single"/>
              </w:rPr>
            </w:pPr>
            <w:r w:rsidDel="00000000" w:rsidR="00000000" w:rsidRPr="00000000">
              <w:rPr>
                <w:b w:val="1"/>
                <w:color w:val="231f20"/>
                <w:u w:val="single"/>
                <w:rtl w:val="0"/>
              </w:rPr>
              <w:t xml:space="preserve">Behavior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jc w:val="center"/>
              <w:rPr>
                <w:b w:val="1"/>
                <w:color w:val="231f20"/>
                <w:u w:val="single"/>
              </w:rPr>
            </w:pPr>
            <w:r w:rsidDel="00000000" w:rsidR="00000000" w:rsidRPr="00000000">
              <w:rPr>
                <w:b w:val="1"/>
                <w:color w:val="231f20"/>
                <w:u w:val="single"/>
                <w:rtl w:val="0"/>
              </w:rPr>
              <w:t xml:space="preserve">Consequence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jc w:val="center"/>
              <w:rPr>
                <w:b w:val="1"/>
                <w:color w:val="231f20"/>
                <w:u w:val="single"/>
              </w:rPr>
            </w:pPr>
            <w:r w:rsidDel="00000000" w:rsidR="00000000" w:rsidRPr="00000000">
              <w:rPr>
                <w:b w:val="1"/>
                <w:color w:val="231f20"/>
                <w:u w:val="single"/>
                <w:rtl w:val="0"/>
              </w:rPr>
              <w:t xml:space="preserve">Function</w:t>
            </w:r>
          </w:p>
        </w:tc>
      </w:tr>
      <w:tr>
        <w:trPr>
          <w:cantSplit w:val="0"/>
          <w:trHeight w:val="14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ind w:left="360" w:right="403" w:firstLine="0"/>
              <w:jc w:val="center"/>
              <w:rPr>
                <w:color w:val="231f20"/>
              </w:rPr>
            </w:pPr>
            <w:r w:rsidDel="00000000" w:rsidR="00000000" w:rsidRPr="00000000">
              <w:rPr>
                <w:rtl w:val="0"/>
              </w:rPr>
            </w:r>
          </w:p>
          <w:p w:rsidR="00000000" w:rsidDel="00000000" w:rsidP="00000000" w:rsidRDefault="00000000" w:rsidRPr="00000000" w14:paraId="0000000A">
            <w:pPr>
              <w:widowControl w:val="0"/>
              <w:spacing w:line="240" w:lineRule="auto"/>
              <w:ind w:left="360" w:right="403" w:firstLine="0"/>
              <w:jc w:val="center"/>
              <w:rPr>
                <w:color w:val="231f20"/>
              </w:rPr>
            </w:pPr>
            <w:r w:rsidDel="00000000" w:rsidR="00000000" w:rsidRPr="00000000">
              <w:rPr>
                <w:color w:val="231f20"/>
                <w:rtl w:val="0"/>
              </w:rPr>
              <w:t xml:space="preserve">Independent work time</w:t>
            </w:r>
          </w:p>
          <w:p w:rsidR="00000000" w:rsidDel="00000000" w:rsidP="00000000" w:rsidRDefault="00000000" w:rsidRPr="00000000" w14:paraId="0000000B">
            <w:pPr>
              <w:widowControl w:val="0"/>
              <w:spacing w:line="240" w:lineRule="auto"/>
              <w:ind w:right="403"/>
              <w:rPr>
                <w:color w:val="231f20"/>
              </w:rPr>
            </w:pPr>
            <w:r w:rsidDel="00000000" w:rsidR="00000000" w:rsidRPr="00000000">
              <w:rPr>
                <w:rtl w:val="0"/>
              </w:rPr>
            </w:r>
          </w:p>
          <w:p w:rsidR="00000000" w:rsidDel="00000000" w:rsidP="00000000" w:rsidRDefault="00000000" w:rsidRPr="00000000" w14:paraId="0000000C">
            <w:pPr>
              <w:widowControl w:val="0"/>
              <w:spacing w:line="240" w:lineRule="auto"/>
              <w:ind w:left="360" w:right="403" w:firstLine="0"/>
              <w:jc w:val="center"/>
              <w:rPr>
                <w:color w:val="231f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ind w:left="270" w:right="114" w:firstLine="30"/>
              <w:jc w:val="center"/>
              <w:rPr>
                <w:color w:val="231f20"/>
              </w:rPr>
            </w:pPr>
            <w:r w:rsidDel="00000000" w:rsidR="00000000" w:rsidRPr="00000000">
              <w:rPr>
                <w:color w:val="231f20"/>
                <w:rtl w:val="0"/>
              </w:rPr>
              <w:t xml:space="preserve">Reading books, drawing, talking to friends (off task)</w:t>
            </w:r>
          </w:p>
          <w:p w:rsidR="00000000" w:rsidDel="00000000" w:rsidP="00000000" w:rsidRDefault="00000000" w:rsidRPr="00000000" w14:paraId="0000000E">
            <w:pPr>
              <w:widowControl w:val="0"/>
              <w:spacing w:line="240" w:lineRule="auto"/>
              <w:ind w:left="270" w:right="114" w:firstLine="30"/>
              <w:jc w:val="center"/>
              <w:rPr>
                <w:color w:val="231f20"/>
              </w:rPr>
            </w:pPr>
            <w:r w:rsidDel="00000000" w:rsidR="00000000" w:rsidRPr="00000000">
              <w:rPr>
                <w:color w:val="231f20"/>
                <w:rtl w:val="0"/>
              </w:rPr>
              <w:t xml:space="preserve">Poor work quality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ind w:left="270" w:right="294" w:hanging="90"/>
              <w:jc w:val="center"/>
              <w:rPr>
                <w:color w:val="231f20"/>
              </w:rPr>
            </w:pPr>
            <w:r w:rsidDel="00000000" w:rsidR="00000000" w:rsidRPr="00000000">
              <w:rPr>
                <w:color w:val="231f20"/>
                <w:rtl w:val="0"/>
              </w:rPr>
              <w:t xml:space="preserve">Reminders to get back on task,</w:t>
            </w:r>
          </w:p>
          <w:p w:rsidR="00000000" w:rsidDel="00000000" w:rsidP="00000000" w:rsidRDefault="00000000" w:rsidRPr="00000000" w14:paraId="00000010">
            <w:pPr>
              <w:widowControl w:val="0"/>
              <w:spacing w:line="240" w:lineRule="auto"/>
              <w:ind w:left="270" w:right="294" w:hanging="90"/>
              <w:jc w:val="center"/>
              <w:rPr>
                <w:color w:val="231f20"/>
              </w:rPr>
            </w:pPr>
            <w:r w:rsidDel="00000000" w:rsidR="00000000" w:rsidRPr="00000000">
              <w:rPr>
                <w:color w:val="231f20"/>
                <w:rtl w:val="0"/>
              </w:rPr>
              <w:t xml:space="preserve">homework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ind w:left="270" w:right="294" w:hanging="90"/>
              <w:jc w:val="center"/>
              <w:rPr>
                <w:color w:val="231f20"/>
              </w:rPr>
            </w:pPr>
            <w:r w:rsidDel="00000000" w:rsidR="00000000" w:rsidRPr="00000000">
              <w:rPr>
                <w:rtl w:val="0"/>
              </w:rPr>
            </w:r>
          </w:p>
        </w:tc>
      </w:tr>
    </w:tbl>
    <w:p w:rsidR="00000000" w:rsidDel="00000000" w:rsidP="00000000" w:rsidRDefault="00000000" w:rsidRPr="00000000" w14:paraId="00000012">
      <w:pPr>
        <w:widowControl w:val="0"/>
        <w:spacing w:line="240" w:lineRule="auto"/>
        <w:ind w:right="294"/>
        <w:rPr/>
      </w:pPr>
      <w:r w:rsidDel="00000000" w:rsidR="00000000" w:rsidRPr="00000000">
        <w:rPr>
          <w:rtl w:val="0"/>
        </w:rPr>
      </w:r>
    </w:p>
    <w:p w:rsidR="00000000" w:rsidDel="00000000" w:rsidP="00000000" w:rsidRDefault="00000000" w:rsidRPr="00000000" w14:paraId="00000013">
      <w:pPr>
        <w:spacing w:line="276" w:lineRule="auto"/>
        <w:ind w:right="-20"/>
        <w:rPr>
          <w:color w:val="231f20"/>
        </w:rPr>
      </w:pPr>
      <w:r w:rsidDel="00000000" w:rsidR="00000000" w:rsidRPr="00000000">
        <w:rPr>
          <w:b w:val="1"/>
          <w:color w:val="231f20"/>
          <w:rtl w:val="0"/>
        </w:rPr>
        <w:t xml:space="preserve">Heather</w:t>
      </w:r>
      <w:r w:rsidDel="00000000" w:rsidR="00000000" w:rsidRPr="00000000">
        <w:rPr>
          <w:color w:val="231f20"/>
          <w:rtl w:val="0"/>
        </w:rPr>
        <w:t xml:space="preserve"> is a third grader in a classroom with 24 students. During whole class lectures, Heather disrupts the class by making jokes during lessons, speaking over others during class discussion, and talking to neighbors during group and independent work.  Her peers laugh and enjoy her jokes.  Her teacher is constantly reminding her to be quiet and get busy.</w:t>
      </w:r>
    </w:p>
    <w:p w:rsidR="00000000" w:rsidDel="00000000" w:rsidP="00000000" w:rsidRDefault="00000000" w:rsidRPr="00000000" w14:paraId="00000014">
      <w:pPr>
        <w:widowControl w:val="0"/>
        <w:spacing w:line="240" w:lineRule="auto"/>
        <w:rPr>
          <w:color w:val="231f20"/>
        </w:rPr>
      </w:pPr>
      <w:r w:rsidDel="00000000" w:rsidR="00000000" w:rsidRPr="00000000">
        <w:rPr>
          <w:rtl w:val="0"/>
        </w:rPr>
      </w:r>
    </w:p>
    <w:tbl>
      <w:tblPr>
        <w:tblStyle w:val="Table2"/>
        <w:tblW w:w="9405.0" w:type="dxa"/>
        <w:jc w:val="left"/>
        <w:tblInd w:w="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6.592814371257"/>
        <w:gridCol w:w="2342.802395209581"/>
        <w:gridCol w:w="2342.802395209581"/>
        <w:gridCol w:w="2342.802395209581"/>
        <w:tblGridChange w:id="0">
          <w:tblGrid>
            <w:gridCol w:w="2376.592814371257"/>
            <w:gridCol w:w="2342.802395209581"/>
            <w:gridCol w:w="2342.802395209581"/>
            <w:gridCol w:w="2342.80239520958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b w:val="1"/>
                <w:color w:val="231f20"/>
                <w:u w:val="single"/>
              </w:rPr>
            </w:pPr>
            <w:r w:rsidDel="00000000" w:rsidR="00000000" w:rsidRPr="00000000">
              <w:rPr>
                <w:b w:val="1"/>
                <w:color w:val="231f20"/>
                <w:u w:val="single"/>
                <w:rtl w:val="0"/>
              </w:rPr>
              <w:t xml:space="preserve">Antecedent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center"/>
              <w:rPr>
                <w:b w:val="1"/>
                <w:color w:val="231f20"/>
                <w:u w:val="single"/>
              </w:rPr>
            </w:pPr>
            <w:r w:rsidDel="00000000" w:rsidR="00000000" w:rsidRPr="00000000">
              <w:rPr>
                <w:b w:val="1"/>
                <w:color w:val="231f20"/>
                <w:u w:val="single"/>
                <w:rtl w:val="0"/>
              </w:rPr>
              <w:t xml:space="preserve">Behavior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b w:val="1"/>
                <w:color w:val="231f20"/>
                <w:u w:val="single"/>
              </w:rPr>
            </w:pPr>
            <w:r w:rsidDel="00000000" w:rsidR="00000000" w:rsidRPr="00000000">
              <w:rPr>
                <w:b w:val="1"/>
                <w:color w:val="231f20"/>
                <w:u w:val="single"/>
                <w:rtl w:val="0"/>
              </w:rPr>
              <w:t xml:space="preserve">Consequence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jc w:val="center"/>
              <w:rPr>
                <w:b w:val="1"/>
                <w:color w:val="231f20"/>
                <w:u w:val="single"/>
              </w:rPr>
            </w:pPr>
            <w:r w:rsidDel="00000000" w:rsidR="00000000" w:rsidRPr="00000000">
              <w:rPr>
                <w:b w:val="1"/>
                <w:color w:val="231f20"/>
                <w:u w:val="single"/>
                <w:rtl w:val="0"/>
              </w:rPr>
              <w:t xml:space="preserve">Function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ind w:left="360" w:right="403" w:firstLine="0"/>
              <w:jc w:val="center"/>
              <w:rPr>
                <w:color w:val="231f20"/>
              </w:rPr>
            </w:pPr>
            <w:r w:rsidDel="00000000" w:rsidR="00000000" w:rsidRPr="00000000">
              <w:rPr>
                <w:color w:val="231f20"/>
                <w:rtl w:val="0"/>
              </w:rPr>
              <w:t xml:space="preserve">Class lectures, discussions, group or independent work</w:t>
            </w:r>
          </w:p>
          <w:p w:rsidR="00000000" w:rsidDel="00000000" w:rsidP="00000000" w:rsidRDefault="00000000" w:rsidRPr="00000000" w14:paraId="0000001A">
            <w:pPr>
              <w:widowControl w:val="0"/>
              <w:spacing w:line="240" w:lineRule="auto"/>
              <w:ind w:left="360" w:right="403" w:firstLine="0"/>
              <w:jc w:val="center"/>
              <w:rPr>
                <w:color w:val="231f20"/>
              </w:rPr>
            </w:pPr>
            <w:r w:rsidDel="00000000" w:rsidR="00000000" w:rsidRPr="00000000">
              <w:rPr>
                <w:rtl w:val="0"/>
              </w:rPr>
            </w:r>
          </w:p>
          <w:p w:rsidR="00000000" w:rsidDel="00000000" w:rsidP="00000000" w:rsidRDefault="00000000" w:rsidRPr="00000000" w14:paraId="0000001B">
            <w:pPr>
              <w:widowControl w:val="0"/>
              <w:spacing w:line="240" w:lineRule="auto"/>
              <w:ind w:right="403"/>
              <w:rPr>
                <w:color w:val="231f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ind w:left="270" w:right="114" w:firstLine="30"/>
              <w:jc w:val="center"/>
              <w:rPr>
                <w:color w:val="231f20"/>
              </w:rPr>
            </w:pPr>
            <w:r w:rsidDel="00000000" w:rsidR="00000000" w:rsidRPr="00000000">
              <w:rPr>
                <w:color w:val="231f20"/>
                <w:rtl w:val="0"/>
              </w:rPr>
              <w:t xml:space="preserve">Disrupts class (jokes, speaking over others, talking to others)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ind w:left="270" w:right="294" w:hanging="90"/>
              <w:jc w:val="center"/>
              <w:rPr>
                <w:color w:val="231f20"/>
              </w:rPr>
            </w:pPr>
            <w:r w:rsidDel="00000000" w:rsidR="00000000" w:rsidRPr="00000000">
              <w:rPr>
                <w:color w:val="231f20"/>
                <w:rtl w:val="0"/>
              </w:rPr>
              <w:t xml:space="preserve">Peers laugh, teacher reminds her to get busy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ind w:left="270" w:right="294" w:hanging="90"/>
              <w:jc w:val="center"/>
              <w:rPr>
                <w:color w:val="231f20"/>
              </w:rPr>
            </w:pPr>
            <w:r w:rsidDel="00000000" w:rsidR="00000000" w:rsidRPr="00000000">
              <w:rPr>
                <w:rtl w:val="0"/>
              </w:rPr>
            </w:r>
          </w:p>
        </w:tc>
      </w:tr>
    </w:tbl>
    <w:p w:rsidR="00000000" w:rsidDel="00000000" w:rsidP="00000000" w:rsidRDefault="00000000" w:rsidRPr="00000000" w14:paraId="0000001F">
      <w:pPr>
        <w:spacing w:line="276" w:lineRule="auto"/>
        <w:ind w:right="-20"/>
        <w:rPr>
          <w:color w:val="231f20"/>
        </w:rPr>
      </w:pPr>
      <w:r w:rsidDel="00000000" w:rsidR="00000000" w:rsidRPr="00000000">
        <w:rPr>
          <w:rtl w:val="0"/>
        </w:rPr>
      </w:r>
    </w:p>
    <w:p w:rsidR="00000000" w:rsidDel="00000000" w:rsidP="00000000" w:rsidRDefault="00000000" w:rsidRPr="00000000" w14:paraId="00000020">
      <w:pPr>
        <w:widowControl w:val="0"/>
        <w:spacing w:line="240" w:lineRule="auto"/>
        <w:rPr>
          <w:color w:val="231f20"/>
        </w:rPr>
      </w:pPr>
      <w:r w:rsidDel="00000000" w:rsidR="00000000" w:rsidRPr="00000000">
        <w:rPr>
          <w:color w:val="231f20"/>
          <w:rtl w:val="0"/>
        </w:rPr>
        <w:t xml:space="preserve">Every time independent reading begins, </w:t>
      </w:r>
      <w:r w:rsidDel="00000000" w:rsidR="00000000" w:rsidRPr="00000000">
        <w:rPr>
          <w:b w:val="1"/>
          <w:color w:val="231f20"/>
          <w:rtl w:val="0"/>
        </w:rPr>
        <w:t xml:space="preserve">Sally</w:t>
      </w:r>
      <w:r w:rsidDel="00000000" w:rsidR="00000000" w:rsidRPr="00000000">
        <w:rPr>
          <w:color w:val="231f20"/>
          <w:rtl w:val="0"/>
        </w:rPr>
        <w:t xml:space="preserve"> refuses to follow directions to get out her book and begin reading.  This usually results in a confrontation with the teacher which frequently escalates to Sally being disrespectful so she is sent to a time out area.  </w:t>
      </w:r>
    </w:p>
    <w:p w:rsidR="00000000" w:rsidDel="00000000" w:rsidP="00000000" w:rsidRDefault="00000000" w:rsidRPr="00000000" w14:paraId="00000021">
      <w:pPr>
        <w:widowControl w:val="0"/>
        <w:spacing w:line="240" w:lineRule="auto"/>
        <w:rPr>
          <w:color w:val="231f20"/>
        </w:rPr>
      </w:pPr>
      <w:r w:rsidDel="00000000" w:rsidR="00000000" w:rsidRPr="00000000">
        <w:rPr>
          <w:rtl w:val="0"/>
        </w:rPr>
      </w:r>
    </w:p>
    <w:tbl>
      <w:tblPr>
        <w:tblStyle w:val="Table3"/>
        <w:tblW w:w="9405.0" w:type="dxa"/>
        <w:jc w:val="left"/>
        <w:tblInd w:w="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6.592814371257"/>
        <w:gridCol w:w="2342.802395209581"/>
        <w:gridCol w:w="2342.802395209581"/>
        <w:gridCol w:w="2342.802395209581"/>
        <w:tblGridChange w:id="0">
          <w:tblGrid>
            <w:gridCol w:w="2376.592814371257"/>
            <w:gridCol w:w="2342.802395209581"/>
            <w:gridCol w:w="2342.802395209581"/>
            <w:gridCol w:w="2342.80239520958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jc w:val="center"/>
              <w:rPr>
                <w:b w:val="1"/>
                <w:color w:val="231f20"/>
                <w:u w:val="single"/>
              </w:rPr>
            </w:pPr>
            <w:r w:rsidDel="00000000" w:rsidR="00000000" w:rsidRPr="00000000">
              <w:rPr>
                <w:b w:val="1"/>
                <w:color w:val="231f20"/>
                <w:u w:val="single"/>
                <w:rtl w:val="0"/>
              </w:rPr>
              <w:t xml:space="preserve">Antecedent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center"/>
              <w:rPr>
                <w:b w:val="1"/>
                <w:color w:val="231f20"/>
                <w:u w:val="single"/>
              </w:rPr>
            </w:pPr>
            <w:r w:rsidDel="00000000" w:rsidR="00000000" w:rsidRPr="00000000">
              <w:rPr>
                <w:b w:val="1"/>
                <w:color w:val="231f20"/>
                <w:u w:val="single"/>
                <w:rtl w:val="0"/>
              </w:rPr>
              <w:t xml:space="preserve">Behavior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center"/>
              <w:rPr>
                <w:b w:val="1"/>
                <w:color w:val="231f20"/>
                <w:u w:val="single"/>
              </w:rPr>
            </w:pPr>
            <w:r w:rsidDel="00000000" w:rsidR="00000000" w:rsidRPr="00000000">
              <w:rPr>
                <w:b w:val="1"/>
                <w:color w:val="231f20"/>
                <w:u w:val="single"/>
                <w:rtl w:val="0"/>
              </w:rPr>
              <w:t xml:space="preserve">Consequence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jc w:val="center"/>
              <w:rPr>
                <w:b w:val="1"/>
                <w:color w:val="231f20"/>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ind w:left="360" w:right="403" w:firstLine="0"/>
              <w:jc w:val="center"/>
              <w:rPr>
                <w:color w:val="231f20"/>
              </w:rPr>
            </w:pPr>
            <w:r w:rsidDel="00000000" w:rsidR="00000000" w:rsidRPr="00000000">
              <w:rPr>
                <w:rtl w:val="0"/>
              </w:rPr>
            </w:r>
          </w:p>
          <w:p w:rsidR="00000000" w:rsidDel="00000000" w:rsidP="00000000" w:rsidRDefault="00000000" w:rsidRPr="00000000" w14:paraId="00000027">
            <w:pPr>
              <w:widowControl w:val="0"/>
              <w:spacing w:line="240" w:lineRule="auto"/>
              <w:ind w:left="360" w:right="403" w:firstLine="0"/>
              <w:jc w:val="center"/>
              <w:rPr>
                <w:color w:val="231f20"/>
              </w:rPr>
            </w:pPr>
            <w:r w:rsidDel="00000000" w:rsidR="00000000" w:rsidRPr="00000000">
              <w:rPr>
                <w:color w:val="231f20"/>
                <w:rtl w:val="0"/>
              </w:rPr>
              <w:t xml:space="preserve">Independent reading</w:t>
            </w:r>
          </w:p>
          <w:p w:rsidR="00000000" w:rsidDel="00000000" w:rsidP="00000000" w:rsidRDefault="00000000" w:rsidRPr="00000000" w14:paraId="00000028">
            <w:pPr>
              <w:widowControl w:val="0"/>
              <w:spacing w:line="240" w:lineRule="auto"/>
              <w:ind w:left="360" w:right="403" w:firstLine="0"/>
              <w:jc w:val="center"/>
              <w:rPr>
                <w:color w:val="231f20"/>
              </w:rPr>
            </w:pPr>
            <w:r w:rsidDel="00000000" w:rsidR="00000000" w:rsidRPr="00000000">
              <w:rPr>
                <w:rtl w:val="0"/>
              </w:rPr>
            </w:r>
          </w:p>
          <w:p w:rsidR="00000000" w:rsidDel="00000000" w:rsidP="00000000" w:rsidRDefault="00000000" w:rsidRPr="00000000" w14:paraId="00000029">
            <w:pPr>
              <w:widowControl w:val="0"/>
              <w:spacing w:line="240" w:lineRule="auto"/>
              <w:ind w:left="360" w:right="403" w:firstLine="0"/>
              <w:jc w:val="center"/>
              <w:rPr>
                <w:color w:val="231f20"/>
              </w:rPr>
            </w:pPr>
            <w:r w:rsidDel="00000000" w:rsidR="00000000" w:rsidRPr="00000000">
              <w:rPr>
                <w:rtl w:val="0"/>
              </w:rPr>
            </w:r>
          </w:p>
          <w:p w:rsidR="00000000" w:rsidDel="00000000" w:rsidP="00000000" w:rsidRDefault="00000000" w:rsidRPr="00000000" w14:paraId="0000002A">
            <w:pPr>
              <w:widowControl w:val="0"/>
              <w:spacing w:line="240" w:lineRule="auto"/>
              <w:ind w:left="360" w:right="403" w:firstLine="0"/>
              <w:jc w:val="center"/>
              <w:rPr>
                <w:color w:val="231f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ind w:left="270" w:right="114" w:firstLine="30"/>
              <w:jc w:val="center"/>
              <w:rPr>
                <w:color w:val="231f20"/>
              </w:rPr>
            </w:pPr>
            <w:r w:rsidDel="00000000" w:rsidR="00000000" w:rsidRPr="00000000">
              <w:rPr>
                <w:rtl w:val="0"/>
              </w:rPr>
            </w:r>
          </w:p>
          <w:p w:rsidR="00000000" w:rsidDel="00000000" w:rsidP="00000000" w:rsidRDefault="00000000" w:rsidRPr="00000000" w14:paraId="0000002C">
            <w:pPr>
              <w:widowControl w:val="0"/>
              <w:spacing w:line="240" w:lineRule="auto"/>
              <w:ind w:left="270" w:right="114" w:firstLine="30"/>
              <w:jc w:val="center"/>
              <w:rPr>
                <w:color w:val="231f20"/>
              </w:rPr>
            </w:pPr>
            <w:r w:rsidDel="00000000" w:rsidR="00000000" w:rsidRPr="00000000">
              <w:rPr>
                <w:color w:val="231f20"/>
                <w:rtl w:val="0"/>
              </w:rPr>
              <w:t xml:space="preserve">Refuses to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ind w:left="270" w:right="294" w:hanging="90"/>
              <w:jc w:val="center"/>
              <w:rPr>
                <w:color w:val="231f20"/>
              </w:rPr>
            </w:pPr>
            <w:r w:rsidDel="00000000" w:rsidR="00000000" w:rsidRPr="00000000">
              <w:rPr>
                <w:rtl w:val="0"/>
              </w:rPr>
            </w:r>
          </w:p>
          <w:p w:rsidR="00000000" w:rsidDel="00000000" w:rsidP="00000000" w:rsidRDefault="00000000" w:rsidRPr="00000000" w14:paraId="0000002E">
            <w:pPr>
              <w:widowControl w:val="0"/>
              <w:spacing w:line="240" w:lineRule="auto"/>
              <w:ind w:left="270" w:right="294" w:hanging="90"/>
              <w:jc w:val="center"/>
              <w:rPr>
                <w:color w:val="231f20"/>
              </w:rPr>
            </w:pPr>
            <w:r w:rsidDel="00000000" w:rsidR="00000000" w:rsidRPr="00000000">
              <w:rPr>
                <w:color w:val="231f20"/>
                <w:rtl w:val="0"/>
              </w:rPr>
              <w:t xml:space="preserve">Confrontation with teacher</w:t>
            </w:r>
          </w:p>
          <w:p w:rsidR="00000000" w:rsidDel="00000000" w:rsidP="00000000" w:rsidRDefault="00000000" w:rsidRPr="00000000" w14:paraId="0000002F">
            <w:pPr>
              <w:widowControl w:val="0"/>
              <w:spacing w:line="240" w:lineRule="auto"/>
              <w:ind w:left="270" w:right="294" w:hanging="90"/>
              <w:jc w:val="center"/>
              <w:rPr>
                <w:color w:val="231f20"/>
              </w:rPr>
            </w:pPr>
            <w:r w:rsidDel="00000000" w:rsidR="00000000" w:rsidRPr="00000000">
              <w:rPr>
                <w:color w:val="231f20"/>
                <w:rtl w:val="0"/>
              </w:rPr>
              <w:t xml:space="preserve">Time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ind w:left="270" w:right="294" w:hanging="90"/>
              <w:jc w:val="center"/>
              <w:rPr>
                <w:color w:val="231f20"/>
              </w:rPr>
            </w:pPr>
            <w:r w:rsidDel="00000000" w:rsidR="00000000" w:rsidRPr="00000000">
              <w:rPr>
                <w:rtl w:val="0"/>
              </w:rPr>
            </w:r>
          </w:p>
        </w:tc>
      </w:tr>
    </w:tbl>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306637</wp:posOffset>
            </wp:positionV>
            <wp:extent cx="820885" cy="757740"/>
            <wp:effectExtent b="0" l="0" r="0" t="0"/>
            <wp:wrapNone/>
            <wp:docPr id="3" name="image1.jpg"/>
            <a:graphic>
              <a:graphicData uri="http://schemas.openxmlformats.org/drawingml/2006/picture">
                <pic:pic>
                  <pic:nvPicPr>
                    <pic:cNvPr id="0" name="image1.jpg"/>
                    <pic:cNvPicPr preferRelativeResize="0"/>
                  </pic:nvPicPr>
                  <pic:blipFill>
                    <a:blip r:embed="rId7"/>
                    <a:srcRect b="0" l="0" r="86813" t="0"/>
                    <a:stretch>
                      <a:fillRect/>
                    </a:stretch>
                  </pic:blipFill>
                  <pic:spPr>
                    <a:xfrm>
                      <a:off x="0" y="0"/>
                      <a:ext cx="820885" cy="757740"/>
                    </a:xfrm>
                    <a:prstGeom prst="rect"/>
                    <a:ln/>
                  </pic:spPr>
                </pic:pic>
              </a:graphicData>
            </a:graphic>
          </wp:anchor>
        </w:drawing>
      </w:r>
    </w:p>
    <w:sectPr>
      <w:footerReference r:id="rId8" w:type="default"/>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4676775</wp:posOffset>
              </wp:positionH>
              <wp:positionV relativeFrom="paragraph">
                <wp:posOffset>114300</wp:posOffset>
              </wp:positionV>
              <wp:extent cx="1501746" cy="408703"/>
              <wp:effectExtent b="0" l="0" r="0" t="0"/>
              <wp:wrapNone/>
              <wp:docPr id="2" name=""/>
              <a:graphic>
                <a:graphicData uri="http://schemas.microsoft.com/office/word/2010/wordprocessingShape">
                  <wps:wsp>
                    <wps:cNvSpPr/>
                    <wps:cNvPr id="3" name="Shape 3"/>
                    <wps:spPr>
                      <a:xfrm>
                        <a:off x="4604652" y="3586643"/>
                        <a:ext cx="1482696" cy="386714"/>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Gotham" w:cs="Gotham" w:eastAsia="Gotham" w:hAnsi="Gotham"/>
                              <w:b w:val="0"/>
                              <w:i w:val="0"/>
                              <w:smallCaps w:val="0"/>
                              <w:strike w:val="0"/>
                              <w:color w:val="000000"/>
                              <w:sz w:val="22"/>
                              <w:vertAlign w:val="baseline"/>
                            </w:rPr>
                            <w:t xml:space="preserve">202</w:t>
                          </w:r>
                          <w:r w:rsidDel="00000000" w:rsidR="00000000" w:rsidRPr="00000000">
                            <w:rPr>
                              <w:rFonts w:ascii="Gotham" w:cs="Gotham" w:eastAsia="Gotham" w:hAnsi="Gotham"/>
                              <w:b w:val="0"/>
                              <w:i w:val="0"/>
                              <w:smallCaps w:val="0"/>
                              <w:strike w:val="0"/>
                              <w:color w:val="000000"/>
                              <w:sz w:val="22"/>
                              <w:vertAlign w:val="baseline"/>
                            </w:rPr>
                            <w:t xml:space="preserve">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4676775</wp:posOffset>
              </wp:positionH>
              <wp:positionV relativeFrom="paragraph">
                <wp:posOffset>114300</wp:posOffset>
              </wp:positionV>
              <wp:extent cx="1501746" cy="408703"/>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501746" cy="40870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1228725</wp:posOffset>
              </wp:positionH>
              <wp:positionV relativeFrom="paragraph">
                <wp:posOffset>114300</wp:posOffset>
              </wp:positionV>
              <wp:extent cx="3311462" cy="405764"/>
              <wp:effectExtent b="0" l="0" r="0" t="0"/>
              <wp:wrapNone/>
              <wp:docPr id="1" name=""/>
              <a:graphic>
                <a:graphicData uri="http://schemas.microsoft.com/office/word/2010/wordprocessingShape">
                  <wps:wsp>
                    <wps:cNvSpPr/>
                    <wps:cNvPr id="2" name="Shape 2"/>
                    <wps:spPr>
                      <a:xfrm>
                        <a:off x="3699794" y="3586643"/>
                        <a:ext cx="3292412" cy="386714"/>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Gotham" w:cs="Gotham" w:eastAsia="Gotham" w:hAnsi="Gotham"/>
                              <w:b w:val="0"/>
                              <w:i w:val="0"/>
                              <w:smallCaps w:val="0"/>
                              <w:strike w:val="0"/>
                              <w:color w:val="000000"/>
                              <w:sz w:val="22"/>
                              <w:vertAlign w:val="baseline"/>
                            </w:rPr>
                            <w:t xml:space="preserve">MO SW-PBS Tier 1 Implementation Guide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1228725</wp:posOffset>
              </wp:positionH>
              <wp:positionV relativeFrom="paragraph">
                <wp:posOffset>114300</wp:posOffset>
              </wp:positionV>
              <wp:extent cx="3311462" cy="405764"/>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311462" cy="405764"/>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PNODtM9TjTJRw+oV1X52uzni8w==">CgMxLjA4AHIhMVVxVlYtV2hIczRWeWFfUDVybWd1Y253MU9IMlZDZXRr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