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0E5D" w14:textId="77777777" w:rsidR="004A6CEA" w:rsidRDefault="00F54AB4" w:rsidP="004A6CEA">
      <w:pPr>
        <w:ind w:right="-20"/>
        <w:jc w:val="center"/>
        <w:rPr>
          <w:rFonts w:ascii="Times New Roman" w:eastAsia="Times New Roman" w:hAnsi="Times New Roman" w:cs="Times New Roman"/>
        </w:rPr>
      </w:pPr>
      <w:r w:rsidRPr="007573E1">
        <w:rPr>
          <w:rFonts w:ascii="Arial" w:eastAsia="Times New Roman" w:hAnsi="Arial" w:cs="Arial"/>
          <w:b/>
          <w:bCs/>
          <w:color w:val="000000"/>
        </w:rPr>
        <w:t xml:space="preserve">Example </w:t>
      </w:r>
      <w:r w:rsidR="009A0ECF">
        <w:rPr>
          <w:rFonts w:ascii="Arial" w:eastAsia="Times New Roman" w:hAnsi="Arial" w:cs="Arial"/>
          <w:b/>
          <w:color w:val="231F20"/>
        </w:rPr>
        <w:t xml:space="preserve">Elementary </w:t>
      </w:r>
      <w:r w:rsidR="004A6CEA">
        <w:rPr>
          <w:rFonts w:ascii="Arial" w:eastAsia="Times New Roman" w:hAnsi="Arial" w:cs="Arial"/>
          <w:b/>
          <w:color w:val="231F20"/>
        </w:rPr>
        <w:t>Cafeteria Procedures Lesson Plan</w:t>
      </w:r>
    </w:p>
    <w:p w14:paraId="1A60DCF6" w14:textId="4859981B" w:rsidR="00F54AB4" w:rsidRPr="007573E1" w:rsidRDefault="00F54AB4" w:rsidP="004A6CEA">
      <w:pPr>
        <w:ind w:right="-20"/>
        <w:jc w:val="center"/>
        <w:rPr>
          <w:rFonts w:ascii="Times New Roman" w:eastAsia="Times New Roman" w:hAnsi="Times New Roman" w:cs="Times New Roman"/>
        </w:rPr>
      </w:pPr>
      <w:r w:rsidRPr="007573E1">
        <w:rPr>
          <w:rFonts w:ascii="Arial" w:eastAsia="Times New Roman" w:hAnsi="Arial" w:cs="Arial"/>
          <w:color w:val="231F20"/>
        </w:rPr>
        <w:t>(Initial Teaching for Acquisition)</w:t>
      </w:r>
    </w:p>
    <w:tbl>
      <w:tblPr>
        <w:tblW w:w="10440" w:type="dxa"/>
        <w:tblInd w:w="-545" w:type="dxa"/>
        <w:tblCellMar>
          <w:top w:w="15" w:type="dxa"/>
          <w:left w:w="15" w:type="dxa"/>
          <w:bottom w:w="15" w:type="dxa"/>
          <w:right w:w="15" w:type="dxa"/>
        </w:tblCellMar>
        <w:tblLook w:val="04A0" w:firstRow="1" w:lastRow="0" w:firstColumn="1" w:lastColumn="0" w:noHBand="0" w:noVBand="1"/>
      </w:tblPr>
      <w:tblGrid>
        <w:gridCol w:w="458"/>
        <w:gridCol w:w="2512"/>
        <w:gridCol w:w="7470"/>
      </w:tblGrid>
      <w:tr w:rsidR="00CF6991" w:rsidRPr="007573E1" w14:paraId="06710247" w14:textId="77777777" w:rsidTr="00596C87">
        <w:trPr>
          <w:trHeight w:val="452"/>
        </w:trPr>
        <w:tc>
          <w:tcPr>
            <w:tcW w:w="297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F54AB4" w:rsidRPr="007573E1" w:rsidRDefault="00F54AB4" w:rsidP="00CF6991">
            <w:pPr>
              <w:spacing w:after="0" w:line="432" w:lineRule="auto"/>
              <w:ind w:left="158" w:right="-14"/>
              <w:rPr>
                <w:rFonts w:ascii="Times New Roman" w:eastAsia="Times New Roman" w:hAnsi="Times New Roman" w:cs="Times New Roman"/>
              </w:rPr>
            </w:pPr>
            <w:r w:rsidRPr="007573E1">
              <w:rPr>
                <w:rFonts w:ascii="Arial" w:eastAsia="Times New Roman" w:hAnsi="Arial" w:cs="Arial"/>
                <w:b/>
                <w:bCs/>
                <w:color w:val="231F20"/>
                <w:sz w:val="20"/>
                <w:szCs w:val="20"/>
              </w:rPr>
              <w:t>Expectation</w:t>
            </w:r>
          </w:p>
        </w:tc>
        <w:tc>
          <w:tcPr>
            <w:tcW w:w="7470" w:type="dxa"/>
            <w:tcBorders>
              <w:top w:val="single" w:sz="4" w:space="0" w:color="231F20"/>
              <w:left w:val="single" w:sz="4" w:space="0" w:color="231F20"/>
              <w:bottom w:val="single" w:sz="4" w:space="0" w:color="231F20"/>
              <w:right w:val="single" w:sz="4" w:space="0" w:color="231F20"/>
            </w:tcBorders>
            <w:hideMark/>
          </w:tcPr>
          <w:p w14:paraId="364EC1E3" w14:textId="3003ACF5" w:rsidR="00F54AB4" w:rsidRPr="000462D0" w:rsidRDefault="004A6CEA" w:rsidP="00CF6991">
            <w:pPr>
              <w:spacing w:after="0" w:line="432" w:lineRule="auto"/>
              <w:ind w:left="155" w:right="-20"/>
              <w:rPr>
                <w:rFonts w:ascii="Times New Roman" w:eastAsia="Times New Roman" w:hAnsi="Times New Roman" w:cs="Times New Roman"/>
              </w:rPr>
            </w:pPr>
            <w:r>
              <w:rPr>
                <w:rFonts w:ascii="Arial" w:eastAsia="Times New Roman" w:hAnsi="Arial" w:cs="Arial"/>
                <w:iCs/>
                <w:color w:val="231F20"/>
                <w:sz w:val="20"/>
                <w:szCs w:val="20"/>
              </w:rPr>
              <w:t xml:space="preserve">Cafeteria Procedures </w:t>
            </w:r>
          </w:p>
        </w:tc>
      </w:tr>
      <w:tr w:rsidR="00CF6991" w:rsidRPr="007573E1" w14:paraId="79001BAD" w14:textId="77777777" w:rsidTr="00596C87">
        <w:trPr>
          <w:trHeight w:val="1064"/>
        </w:trPr>
        <w:tc>
          <w:tcPr>
            <w:tcW w:w="297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Specific Rule and/or</w:t>
            </w:r>
            <w:r w:rsidR="00CF6991">
              <w:rPr>
                <w:rFonts w:ascii="Arial" w:eastAsia="Times New Roman" w:hAnsi="Arial" w:cs="Arial"/>
                <w:b/>
                <w:bCs/>
                <w:color w:val="231F20"/>
                <w:sz w:val="20"/>
                <w:szCs w:val="20"/>
              </w:rPr>
              <w:t xml:space="preserve"> </w:t>
            </w:r>
            <w:r w:rsidRPr="007573E1">
              <w:rPr>
                <w:rFonts w:ascii="Arial" w:eastAsia="Times New Roman" w:hAnsi="Arial" w:cs="Arial"/>
                <w:b/>
                <w:bCs/>
                <w:color w:val="231F20"/>
                <w:sz w:val="20"/>
                <w:szCs w:val="20"/>
              </w:rPr>
              <w:t>Procedure</w:t>
            </w:r>
          </w:p>
          <w:p w14:paraId="36BA36FB" w14:textId="77777777" w:rsidR="00F54AB4" w:rsidRPr="000462D0"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List expected behavior and steps to complete.</w:t>
            </w:r>
          </w:p>
        </w:tc>
        <w:tc>
          <w:tcPr>
            <w:tcW w:w="7470" w:type="dxa"/>
            <w:tcBorders>
              <w:top w:val="single" w:sz="4" w:space="0" w:color="231F20"/>
              <w:left w:val="single" w:sz="4" w:space="0" w:color="231F20"/>
              <w:bottom w:val="single" w:sz="4" w:space="0" w:color="231F20"/>
              <w:right w:val="single" w:sz="4" w:space="0" w:color="231F20"/>
            </w:tcBorders>
            <w:hideMark/>
          </w:tcPr>
          <w:p w14:paraId="613ADF8D"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At all times:</w:t>
            </w:r>
          </w:p>
          <w:p w14:paraId="2A9F0329"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Respond to quiet signal</w:t>
            </w:r>
          </w:p>
          <w:p w14:paraId="3148F4B1"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Listen to speaker and follow directions given</w:t>
            </w:r>
          </w:p>
          <w:p w14:paraId="56DFF800" w14:textId="77777777" w:rsidR="004A6CEA" w:rsidRPr="00E872D6" w:rsidRDefault="004A6CEA" w:rsidP="004A6CEA">
            <w:pPr>
              <w:spacing w:after="0"/>
              <w:ind w:left="173"/>
              <w:rPr>
                <w:rFonts w:ascii="Times New Roman" w:eastAsia="Times New Roman" w:hAnsi="Times New Roman" w:cs="Times New Roman"/>
              </w:rPr>
            </w:pPr>
          </w:p>
          <w:p w14:paraId="6939FFB3"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While entering, getting food, and being seated:</w:t>
            </w:r>
          </w:p>
          <w:p w14:paraId="71135ED9"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Walk in designated areas</w:t>
            </w:r>
          </w:p>
          <w:p w14:paraId="0F2AAF75"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Smile and greet servers</w:t>
            </w:r>
          </w:p>
          <w:p w14:paraId="7399E275"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Say please and thank you</w:t>
            </w:r>
          </w:p>
          <w:p w14:paraId="7B2FEAAB" w14:textId="00098D8E" w:rsidR="004A6CEA" w:rsidRPr="00E872D6" w:rsidRDefault="004A6CEA" w:rsidP="004A6CEA">
            <w:pPr>
              <w:spacing w:after="0"/>
              <w:ind w:left="442" w:right="-20" w:hanging="269"/>
              <w:rPr>
                <w:rFonts w:ascii="Times New Roman" w:eastAsia="Times New Roman" w:hAnsi="Times New Roman" w:cs="Times New Roman"/>
              </w:rPr>
            </w:pPr>
            <w:r w:rsidRPr="00E872D6">
              <w:rPr>
                <w:rFonts w:ascii="Arial" w:eastAsia="Times New Roman" w:hAnsi="Arial" w:cs="Arial"/>
                <w:color w:val="231F20"/>
                <w:sz w:val="20"/>
                <w:szCs w:val="20"/>
              </w:rPr>
              <w:t>•   Get utensils, napkins, and all items needed before moving to your</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designated seating area</w:t>
            </w:r>
          </w:p>
          <w:p w14:paraId="784A9309" w14:textId="77777777" w:rsidR="004A6CEA" w:rsidRPr="00E872D6" w:rsidRDefault="004A6CEA" w:rsidP="004A6CEA">
            <w:pPr>
              <w:spacing w:after="0"/>
              <w:ind w:left="173"/>
              <w:rPr>
                <w:rFonts w:ascii="Times New Roman" w:eastAsia="Times New Roman" w:hAnsi="Times New Roman" w:cs="Times New Roman"/>
              </w:rPr>
            </w:pPr>
          </w:p>
          <w:p w14:paraId="5FF7B648"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While eating:</w:t>
            </w:r>
          </w:p>
          <w:p w14:paraId="3D18C54B"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Make friendly table talk</w:t>
            </w:r>
          </w:p>
          <w:p w14:paraId="7A559F9D"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Use an indoor voice</w:t>
            </w:r>
          </w:p>
          <w:p w14:paraId="41D95447"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Eat politely and quietly</w:t>
            </w:r>
          </w:p>
          <w:p w14:paraId="49830694"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Report spills to an adult</w:t>
            </w:r>
          </w:p>
          <w:p w14:paraId="42A02CFD"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Raise your hand if you need assistance</w:t>
            </w:r>
          </w:p>
          <w:p w14:paraId="15EABBDB" w14:textId="77777777" w:rsidR="004A6CEA" w:rsidRPr="00E872D6" w:rsidRDefault="004A6CEA" w:rsidP="004A6CEA">
            <w:pPr>
              <w:spacing w:after="0"/>
              <w:ind w:left="173"/>
              <w:rPr>
                <w:rFonts w:ascii="Times New Roman" w:eastAsia="Times New Roman" w:hAnsi="Times New Roman" w:cs="Times New Roman"/>
              </w:rPr>
            </w:pPr>
          </w:p>
          <w:p w14:paraId="69358125"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While cleaning up and exiting:</w:t>
            </w:r>
          </w:p>
          <w:p w14:paraId="44A8584F"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Clean up after yourself</w:t>
            </w:r>
          </w:p>
          <w:p w14:paraId="0950AFCF"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Ask permission before getting up</w:t>
            </w:r>
          </w:p>
          <w:p w14:paraId="77755B42" w14:textId="77777777" w:rsidR="004A6CEA" w:rsidRPr="00E872D6" w:rsidRDefault="004A6CEA" w:rsidP="004A6CEA">
            <w:pPr>
              <w:spacing w:after="0"/>
              <w:ind w:left="173" w:right="-20"/>
              <w:rPr>
                <w:rFonts w:ascii="Times New Roman" w:eastAsia="Times New Roman" w:hAnsi="Times New Roman" w:cs="Times New Roman"/>
              </w:rPr>
            </w:pPr>
            <w:r w:rsidRPr="00E872D6">
              <w:rPr>
                <w:rFonts w:ascii="Arial" w:eastAsia="Times New Roman" w:hAnsi="Arial" w:cs="Arial"/>
                <w:color w:val="231F20"/>
                <w:sz w:val="20"/>
                <w:szCs w:val="20"/>
              </w:rPr>
              <w:t>•   Stay seated until dismissed</w:t>
            </w:r>
          </w:p>
          <w:p w14:paraId="2873AEA8" w14:textId="6C3AE29E" w:rsidR="00F54AB4" w:rsidRPr="000462D0" w:rsidRDefault="004A6CEA" w:rsidP="004A6CEA">
            <w:pPr>
              <w:spacing w:after="0"/>
              <w:ind w:left="173" w:right="-14"/>
              <w:rPr>
                <w:rFonts w:ascii="Times New Roman" w:eastAsia="Times New Roman" w:hAnsi="Times New Roman" w:cs="Times New Roman"/>
              </w:rPr>
            </w:pPr>
            <w:r w:rsidRPr="00E872D6">
              <w:rPr>
                <w:rFonts w:ascii="Arial" w:eastAsia="Times New Roman" w:hAnsi="Arial" w:cs="Arial"/>
                <w:color w:val="231F20"/>
                <w:sz w:val="20"/>
                <w:szCs w:val="20"/>
              </w:rPr>
              <w:t>•   Walk</w:t>
            </w:r>
          </w:p>
        </w:tc>
      </w:tr>
      <w:tr w:rsidR="00CF6991" w:rsidRPr="007573E1" w14:paraId="48365BD8" w14:textId="77777777" w:rsidTr="00596C87">
        <w:trPr>
          <w:trHeight w:val="78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F54AB4" w:rsidRPr="007573E1" w:rsidRDefault="00F54AB4" w:rsidP="00CF6991">
            <w:pPr>
              <w:spacing w:after="0"/>
              <w:ind w:left="160" w:right="-20"/>
              <w:rPr>
                <w:rFonts w:ascii="Times New Roman" w:eastAsia="Times New Roman" w:hAnsi="Times New Roman" w:cs="Times New Roman"/>
              </w:rPr>
            </w:pPr>
            <w:r w:rsidRPr="007573E1">
              <w:rPr>
                <w:rFonts w:ascii="Arial" w:eastAsia="Times New Roman" w:hAnsi="Arial" w:cs="Arial"/>
                <w:b/>
                <w:bCs/>
                <w:color w:val="231F20"/>
                <w:sz w:val="20"/>
                <w:szCs w:val="20"/>
              </w:rPr>
              <w:t>Context</w:t>
            </w:r>
          </w:p>
          <w:p w14:paraId="4D7DBA00" w14:textId="259912D6" w:rsidR="00F54AB4" w:rsidRPr="007573E1" w:rsidRDefault="00F54AB4" w:rsidP="00CF6991">
            <w:pPr>
              <w:spacing w:after="0"/>
              <w:ind w:left="158" w:right="-14"/>
              <w:rPr>
                <w:rFonts w:ascii="Times New Roman" w:eastAsia="Times New Roman" w:hAnsi="Times New Roman" w:cs="Times New Roman"/>
              </w:rPr>
            </w:pPr>
            <w:r w:rsidRPr="000462D0">
              <w:rPr>
                <w:rFonts w:ascii="Arial" w:eastAsia="Times New Roman" w:hAnsi="Arial" w:cs="Arial"/>
                <w:iCs/>
                <w:color w:val="231F20"/>
                <w:sz w:val="20"/>
                <w:szCs w:val="20"/>
              </w:rPr>
              <w:t>Identify the locations(s) where</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behavior is expected.</w:t>
            </w:r>
          </w:p>
        </w:tc>
        <w:tc>
          <w:tcPr>
            <w:tcW w:w="7470" w:type="dxa"/>
            <w:tcBorders>
              <w:top w:val="single" w:sz="4" w:space="0" w:color="231F20"/>
              <w:left w:val="single" w:sz="4" w:space="0" w:color="231F20"/>
              <w:bottom w:val="single" w:sz="4" w:space="0" w:color="231F20"/>
              <w:right w:val="single" w:sz="4" w:space="0" w:color="231F20"/>
            </w:tcBorders>
            <w:hideMark/>
          </w:tcPr>
          <w:p w14:paraId="6B557354" w14:textId="6AEDDFEA" w:rsidR="00F54AB4" w:rsidRPr="000462D0" w:rsidRDefault="004A6CEA" w:rsidP="00FD06E8">
            <w:pPr>
              <w:ind w:left="155" w:right="-20"/>
              <w:rPr>
                <w:rFonts w:ascii="Times New Roman" w:eastAsia="Times New Roman" w:hAnsi="Times New Roman" w:cs="Times New Roman"/>
              </w:rPr>
            </w:pPr>
            <w:r>
              <w:rPr>
                <w:rFonts w:ascii="Arial" w:eastAsia="Times New Roman" w:hAnsi="Arial" w:cs="Arial"/>
                <w:color w:val="231F20"/>
                <w:sz w:val="20"/>
                <w:szCs w:val="20"/>
              </w:rPr>
              <w:t>Cafeteria</w:t>
            </w:r>
          </w:p>
        </w:tc>
      </w:tr>
      <w:tr w:rsidR="00CF6991" w:rsidRPr="007573E1" w14:paraId="6B2262D1" w14:textId="77777777" w:rsidTr="00596C87">
        <w:trPr>
          <w:trHeight w:val="320"/>
        </w:trPr>
        <w:tc>
          <w:tcPr>
            <w:tcW w:w="10440"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7573E1" w:rsidRDefault="00F54AB4" w:rsidP="00CF6991">
            <w:pPr>
              <w:ind w:left="160" w:right="-20"/>
              <w:rPr>
                <w:rFonts w:ascii="Times New Roman" w:eastAsia="Times New Roman" w:hAnsi="Times New Roman" w:cs="Times New Roman"/>
              </w:rPr>
            </w:pPr>
            <w:r w:rsidRPr="007573E1">
              <w:rPr>
                <w:rFonts w:ascii="Arial" w:eastAsia="Times New Roman" w:hAnsi="Arial" w:cs="Arial"/>
                <w:b/>
                <w:bCs/>
                <w:color w:val="FFFFFF"/>
                <w:sz w:val="20"/>
                <w:szCs w:val="20"/>
              </w:rPr>
              <w:t>Teaching All Students</w:t>
            </w:r>
          </w:p>
        </w:tc>
      </w:tr>
      <w:tr w:rsidR="00CF6991" w:rsidRPr="007573E1" w14:paraId="79E06E22" w14:textId="77777777" w:rsidTr="001031BB">
        <w:trPr>
          <w:trHeight w:val="1469"/>
        </w:trPr>
        <w:tc>
          <w:tcPr>
            <w:tcW w:w="297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CF6991" w:rsidRDefault="00F54AB4" w:rsidP="00CF6991">
            <w:pPr>
              <w:spacing w:after="0"/>
              <w:ind w:left="160" w:right="-20"/>
              <w:rPr>
                <w:rFonts w:ascii="Arial" w:eastAsia="Times New Roman" w:hAnsi="Arial" w:cs="Arial"/>
                <w:b/>
                <w:bCs/>
                <w:color w:val="231F20"/>
                <w:sz w:val="20"/>
                <w:szCs w:val="20"/>
              </w:rPr>
            </w:pPr>
            <w:r w:rsidRPr="000462D0">
              <w:rPr>
                <w:rFonts w:ascii="Arial" w:eastAsia="Times New Roman" w:hAnsi="Arial" w:cs="Arial"/>
                <w:b/>
                <w:bCs/>
                <w:color w:val="231F20"/>
                <w:sz w:val="20"/>
                <w:szCs w:val="20"/>
              </w:rPr>
              <w:t>Tell</w:t>
            </w:r>
          </w:p>
          <w:p w14:paraId="284F722D" w14:textId="4FFD3010" w:rsidR="00F54AB4" w:rsidRPr="000462D0" w:rsidRDefault="00F54AB4" w:rsidP="00CF6991">
            <w:pPr>
              <w:spacing w:after="0"/>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Introduce the behavior and why it is</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important.</w:t>
            </w:r>
          </w:p>
        </w:tc>
        <w:tc>
          <w:tcPr>
            <w:tcW w:w="7470" w:type="dxa"/>
            <w:tcBorders>
              <w:top w:val="single" w:sz="4" w:space="0" w:color="231F20"/>
              <w:left w:val="single" w:sz="4" w:space="0" w:color="231F20"/>
              <w:bottom w:val="single" w:sz="4" w:space="0" w:color="231F20"/>
              <w:right w:val="single" w:sz="4" w:space="0" w:color="231F20"/>
            </w:tcBorders>
            <w:hideMark/>
          </w:tcPr>
          <w:p w14:paraId="46386346" w14:textId="77777777" w:rsidR="004A6CEA" w:rsidRPr="004A6CEA" w:rsidRDefault="004A6CEA" w:rsidP="004A6CEA">
            <w:pPr>
              <w:pStyle w:val="ListParagraph"/>
              <w:numPr>
                <w:ilvl w:val="0"/>
                <w:numId w:val="6"/>
              </w:numPr>
              <w:ind w:left="442" w:right="72" w:hanging="270"/>
              <w:rPr>
                <w:rFonts w:ascii="Times New Roman" w:eastAsia="Times New Roman" w:hAnsi="Times New Roman" w:cs="Times New Roman"/>
              </w:rPr>
            </w:pPr>
            <w:r w:rsidRPr="004A6CEA">
              <w:rPr>
                <w:rFonts w:ascii="Arial" w:eastAsia="Times New Roman" w:hAnsi="Arial" w:cs="Arial"/>
                <w:color w:val="231F20"/>
                <w:sz w:val="20"/>
                <w:szCs w:val="20"/>
              </w:rPr>
              <w:t>“Today we are going to learn the cafeteria procedures that describe how all students and staff responsibly, respectfully, and safely behave during the lunch period in the cafeteria so that everyone has sufficient time to eat in a clean and welcoming environment.”</w:t>
            </w:r>
          </w:p>
          <w:p w14:paraId="08E149DD" w14:textId="08C98DF5" w:rsidR="004A6CEA" w:rsidRPr="00E872D6" w:rsidRDefault="004A6CEA" w:rsidP="004A6CEA">
            <w:pPr>
              <w:spacing w:after="0"/>
              <w:ind w:left="442" w:right="394" w:hanging="270"/>
              <w:rPr>
                <w:rFonts w:ascii="Times New Roman" w:eastAsia="Times New Roman" w:hAnsi="Times New Roman" w:cs="Times New Roman"/>
              </w:rPr>
            </w:pPr>
            <w:r w:rsidRPr="00E872D6">
              <w:rPr>
                <w:rFonts w:ascii="Arial" w:eastAsia="Times New Roman" w:hAnsi="Arial" w:cs="Arial"/>
                <w:color w:val="231F20"/>
                <w:sz w:val="20"/>
                <w:szCs w:val="20"/>
              </w:rPr>
              <w:t>•</w:t>
            </w:r>
            <w:r w:rsidRPr="00E872D6">
              <w:rPr>
                <w:rFonts w:ascii="Arial" w:eastAsia="Times New Roman" w:hAnsi="Arial" w:cs="Arial"/>
                <w:color w:val="231F20"/>
                <w:sz w:val="20"/>
                <w:szCs w:val="20"/>
              </w:rPr>
              <w:tab/>
              <w:t>“There will be steps to follow at all times while in the cafeteria, when entering the cafeteria, and either getting food or finding</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a seat, while eating lunch, and during cleanup and exiting the cafeteria.”</w:t>
            </w:r>
          </w:p>
          <w:p w14:paraId="4FF4B569" w14:textId="207E9E4C" w:rsidR="00F54AB4" w:rsidRPr="007573E1" w:rsidRDefault="004A6CEA" w:rsidP="004A6CEA">
            <w:pPr>
              <w:spacing w:after="0"/>
              <w:ind w:left="442" w:right="-20" w:hanging="270"/>
              <w:rPr>
                <w:rFonts w:ascii="Times New Roman" w:eastAsia="Times New Roman" w:hAnsi="Times New Roman" w:cs="Times New Roman"/>
              </w:rPr>
            </w:pPr>
            <w:r w:rsidRPr="00E872D6">
              <w:rPr>
                <w:rFonts w:ascii="Arial" w:eastAsia="Times New Roman" w:hAnsi="Arial" w:cs="Arial"/>
                <w:color w:val="231F20"/>
                <w:sz w:val="20"/>
                <w:szCs w:val="20"/>
              </w:rPr>
              <w:t>•   The teacher may choose to briefly brainstorm with students why it is important to have procedures for the cafeteria</w:t>
            </w:r>
            <w:r>
              <w:rPr>
                <w:rFonts w:ascii="Arial" w:eastAsia="Times New Roman" w:hAnsi="Arial" w:cs="Arial"/>
                <w:color w:val="231F20"/>
                <w:sz w:val="20"/>
                <w:szCs w:val="20"/>
              </w:rPr>
              <w:t>.</w:t>
            </w:r>
          </w:p>
        </w:tc>
      </w:tr>
      <w:tr w:rsidR="00CF6991" w:rsidRPr="007573E1" w14:paraId="05A488E0" w14:textId="77777777" w:rsidTr="00646FC4">
        <w:trPr>
          <w:trHeight w:val="2009"/>
        </w:trPr>
        <w:tc>
          <w:tcPr>
            <w:tcW w:w="2970" w:type="dxa"/>
            <w:gridSpan w:val="2"/>
            <w:tcBorders>
              <w:top w:val="single" w:sz="4" w:space="0" w:color="231F20"/>
              <w:left w:val="single" w:sz="4" w:space="0" w:color="231F20"/>
              <w:bottom w:val="single" w:sz="4" w:space="0" w:color="231F20"/>
              <w:right w:val="single" w:sz="4" w:space="0" w:color="231F20"/>
            </w:tcBorders>
            <w:hideMark/>
          </w:tcPr>
          <w:p w14:paraId="31EE0B42"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Show</w:t>
            </w:r>
          </w:p>
          <w:p w14:paraId="78577D0B" w14:textId="10D4B37B" w:rsidR="00F54AB4" w:rsidRPr="000462D0" w:rsidRDefault="00F54AB4" w:rsidP="00CF6991">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Teacher demonstrates or models</w:t>
            </w:r>
            <w:r w:rsidR="00CF6991">
              <w:rPr>
                <w:rFonts w:ascii="Arial" w:eastAsia="Times New Roman" w:hAnsi="Arial" w:cs="Arial"/>
                <w:iCs/>
                <w:color w:val="231F20"/>
                <w:sz w:val="20"/>
                <w:szCs w:val="20"/>
              </w:rPr>
              <w:t xml:space="preserve"> </w:t>
            </w:r>
            <w:r w:rsidRPr="000462D0">
              <w:rPr>
                <w:rFonts w:ascii="Arial" w:eastAsia="Times New Roman" w:hAnsi="Arial" w:cs="Arial"/>
                <w:iCs/>
                <w:color w:val="231F20"/>
                <w:sz w:val="20"/>
                <w:szCs w:val="20"/>
              </w:rPr>
              <w:t xml:space="preserve">the behavior. Teacher </w:t>
            </w:r>
            <w:proofErr w:type="gramStart"/>
            <w:r w:rsidRPr="000462D0">
              <w:rPr>
                <w:rFonts w:ascii="Arial" w:eastAsia="Times New Roman" w:hAnsi="Arial" w:cs="Arial"/>
                <w:iCs/>
                <w:color w:val="231F20"/>
                <w:sz w:val="20"/>
                <w:szCs w:val="20"/>
              </w:rPr>
              <w:t>models</w:t>
            </w:r>
            <w:proofErr w:type="gramEnd"/>
            <w:r w:rsidRPr="000462D0">
              <w:rPr>
                <w:rFonts w:ascii="Arial" w:eastAsia="Times New Roman" w:hAnsi="Arial" w:cs="Arial"/>
                <w:iCs/>
                <w:color w:val="231F20"/>
                <w:sz w:val="20"/>
                <w:szCs w:val="20"/>
              </w:rPr>
              <w:t xml:space="preserve"> non-examples.</w:t>
            </w:r>
          </w:p>
        </w:tc>
        <w:tc>
          <w:tcPr>
            <w:tcW w:w="7470" w:type="dxa"/>
            <w:tcBorders>
              <w:top w:val="single" w:sz="4" w:space="0" w:color="231F20"/>
              <w:left w:val="single" w:sz="4" w:space="0" w:color="231F20"/>
              <w:bottom w:val="single" w:sz="4" w:space="0" w:color="231F20"/>
              <w:right w:val="single" w:sz="4" w:space="0" w:color="231F20"/>
            </w:tcBorders>
            <w:hideMark/>
          </w:tcPr>
          <w:p w14:paraId="26C934EF" w14:textId="77777777" w:rsidR="004A6CEA" w:rsidRPr="00E872D6" w:rsidRDefault="004A6CEA" w:rsidP="004A6CEA">
            <w:pPr>
              <w:spacing w:after="0"/>
              <w:ind w:left="442" w:right="-14" w:hanging="270"/>
              <w:rPr>
                <w:rFonts w:ascii="Times New Roman" w:eastAsia="Times New Roman" w:hAnsi="Times New Roman" w:cs="Times New Roman"/>
              </w:rPr>
            </w:pPr>
            <w:r w:rsidRPr="00E872D6">
              <w:rPr>
                <w:rFonts w:ascii="Arial" w:eastAsia="Times New Roman" w:hAnsi="Arial" w:cs="Arial"/>
                <w:color w:val="231F20"/>
                <w:sz w:val="20"/>
                <w:szCs w:val="20"/>
              </w:rPr>
              <w:t>•   Teacher first describes steps for each part of the procedure.</w:t>
            </w:r>
          </w:p>
          <w:p w14:paraId="7F59EDD7" w14:textId="47B17F95" w:rsidR="004A6CEA" w:rsidRPr="00E872D6" w:rsidRDefault="004A6CEA" w:rsidP="004A6CEA">
            <w:pPr>
              <w:spacing w:after="0"/>
              <w:ind w:left="442" w:right="-14" w:hanging="270"/>
              <w:rPr>
                <w:rFonts w:ascii="Times New Roman" w:eastAsia="Times New Roman" w:hAnsi="Times New Roman" w:cs="Times New Roman"/>
              </w:rPr>
            </w:pPr>
            <w:r w:rsidRPr="00E872D6">
              <w:rPr>
                <w:rFonts w:ascii="Arial" w:eastAsia="Times New Roman" w:hAnsi="Arial" w:cs="Arial"/>
                <w:color w:val="231F20"/>
                <w:sz w:val="20"/>
                <w:szCs w:val="20"/>
              </w:rPr>
              <w:t>•</w:t>
            </w:r>
            <w:proofErr w:type="gramStart"/>
            <w:r w:rsidRPr="00E872D6">
              <w:rPr>
                <w:rFonts w:ascii="Arial" w:eastAsia="Times New Roman" w:hAnsi="Arial" w:cs="Arial"/>
                <w:color w:val="231F20"/>
                <w:sz w:val="20"/>
                <w:szCs w:val="20"/>
              </w:rPr>
              <w:t xml:space="preserve">   “</w:t>
            </w:r>
            <w:proofErr w:type="gramEnd"/>
            <w:r w:rsidRPr="00E872D6">
              <w:rPr>
                <w:rFonts w:ascii="Arial" w:eastAsia="Times New Roman" w:hAnsi="Arial" w:cs="Arial"/>
                <w:color w:val="231F20"/>
                <w:sz w:val="20"/>
                <w:szCs w:val="20"/>
              </w:rPr>
              <w:t>At all times we must respond to the quiet signal and listen</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carefully to the announcement or directions being given.”</w:t>
            </w:r>
          </w:p>
          <w:p w14:paraId="3EC77A1D" w14:textId="74948A5A" w:rsidR="00F54AB4" w:rsidRPr="007573E1" w:rsidRDefault="004A6CEA" w:rsidP="004A6CEA">
            <w:pPr>
              <w:spacing w:after="0"/>
              <w:ind w:left="442" w:right="-14" w:hanging="270"/>
              <w:rPr>
                <w:rFonts w:ascii="Times New Roman" w:eastAsia="Times New Roman" w:hAnsi="Times New Roman" w:cs="Times New Roman"/>
              </w:rPr>
            </w:pPr>
            <w:r w:rsidRPr="00E872D6">
              <w:rPr>
                <w:rFonts w:ascii="Arial" w:eastAsia="Times New Roman" w:hAnsi="Arial" w:cs="Arial"/>
                <w:color w:val="231F20"/>
                <w:sz w:val="20"/>
                <w:szCs w:val="20"/>
              </w:rPr>
              <w:t xml:space="preserve">•   Teacher </w:t>
            </w:r>
            <w:proofErr w:type="gramStart"/>
            <w:r w:rsidRPr="00E872D6">
              <w:rPr>
                <w:rFonts w:ascii="Arial" w:eastAsia="Times New Roman" w:hAnsi="Arial" w:cs="Arial"/>
                <w:color w:val="231F20"/>
                <w:sz w:val="20"/>
                <w:szCs w:val="20"/>
              </w:rPr>
              <w:t>models</w:t>
            </w:r>
            <w:proofErr w:type="gramEnd"/>
            <w:r w:rsidRPr="00E872D6">
              <w:rPr>
                <w:rFonts w:ascii="Arial" w:eastAsia="Times New Roman" w:hAnsi="Arial" w:cs="Arial"/>
                <w:color w:val="231F20"/>
                <w:sz w:val="20"/>
                <w:szCs w:val="20"/>
              </w:rPr>
              <w:t xml:space="preserve"> examples and non-examples of following entering,</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eating, and exiting procedures and asks students to give performance</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feedback with thumbs up for expected behavior and thumbs down for</w:t>
            </w:r>
            <w:r>
              <w:rPr>
                <w:rFonts w:ascii="Arial" w:eastAsia="Times New Roman" w:hAnsi="Arial" w:cs="Arial"/>
                <w:color w:val="231F20"/>
                <w:sz w:val="20"/>
                <w:szCs w:val="20"/>
              </w:rPr>
              <w:t xml:space="preserve"> </w:t>
            </w:r>
            <w:r w:rsidRPr="00E872D6">
              <w:rPr>
                <w:rFonts w:ascii="Arial" w:eastAsia="Times New Roman" w:hAnsi="Arial" w:cs="Arial"/>
                <w:color w:val="231F20"/>
                <w:sz w:val="20"/>
                <w:szCs w:val="20"/>
              </w:rPr>
              <w:t>unexpected behavior.</w:t>
            </w:r>
          </w:p>
        </w:tc>
      </w:tr>
      <w:tr w:rsidR="004A6CEA" w:rsidRPr="007573E1" w14:paraId="5A632E92" w14:textId="77777777" w:rsidTr="00646FC4">
        <w:trPr>
          <w:trHeight w:val="686"/>
        </w:trPr>
        <w:tc>
          <w:tcPr>
            <w:tcW w:w="2970" w:type="dxa"/>
            <w:gridSpan w:val="2"/>
            <w:tcBorders>
              <w:top w:val="single" w:sz="4" w:space="0" w:color="231F20"/>
              <w:left w:val="single" w:sz="4" w:space="0" w:color="231F20"/>
              <w:bottom w:val="single" w:sz="4" w:space="0" w:color="231F20"/>
              <w:right w:val="single" w:sz="4" w:space="0" w:color="231F20"/>
            </w:tcBorders>
          </w:tcPr>
          <w:p w14:paraId="73CE6EA0" w14:textId="1B9E7435" w:rsidR="004A6CEA" w:rsidRPr="000462D0" w:rsidRDefault="004A6CEA" w:rsidP="004A6CEA">
            <w:pPr>
              <w:ind w:left="160" w:right="-20"/>
              <w:rPr>
                <w:rFonts w:ascii="Arial" w:eastAsia="Times New Roman" w:hAnsi="Arial" w:cs="Arial"/>
                <w:b/>
                <w:bCs/>
                <w:color w:val="231F20"/>
                <w:sz w:val="20"/>
                <w:szCs w:val="20"/>
              </w:rPr>
            </w:pPr>
            <w:r w:rsidRPr="007573E1">
              <w:rPr>
                <w:rFonts w:ascii="Arial" w:eastAsia="Times New Roman" w:hAnsi="Arial" w:cs="Arial"/>
                <w:b/>
                <w:bCs/>
                <w:color w:val="231F20"/>
                <w:sz w:val="20"/>
                <w:szCs w:val="20"/>
              </w:rPr>
              <w:lastRenderedPageBreak/>
              <w:t>Expectation</w:t>
            </w:r>
          </w:p>
        </w:tc>
        <w:tc>
          <w:tcPr>
            <w:tcW w:w="7470" w:type="dxa"/>
            <w:tcBorders>
              <w:top w:val="single" w:sz="4" w:space="0" w:color="231F20"/>
              <w:left w:val="single" w:sz="4" w:space="0" w:color="231F20"/>
              <w:bottom w:val="single" w:sz="4" w:space="0" w:color="231F20"/>
              <w:right w:val="single" w:sz="4" w:space="0" w:color="231F20"/>
            </w:tcBorders>
          </w:tcPr>
          <w:p w14:paraId="5176ECB1" w14:textId="6705F233" w:rsidR="004A6CEA" w:rsidRPr="007573E1" w:rsidRDefault="004A6CEA" w:rsidP="004A6CEA">
            <w:pPr>
              <w:spacing w:after="0"/>
              <w:ind w:left="442" w:right="96" w:hanging="270"/>
              <w:rPr>
                <w:rFonts w:ascii="Arial" w:eastAsia="Times New Roman" w:hAnsi="Arial" w:cs="Arial"/>
                <w:color w:val="231F20"/>
                <w:sz w:val="20"/>
                <w:szCs w:val="20"/>
              </w:rPr>
            </w:pPr>
            <w:r>
              <w:rPr>
                <w:rFonts w:ascii="Arial" w:eastAsia="Times New Roman" w:hAnsi="Arial" w:cs="Arial"/>
                <w:iCs/>
                <w:color w:val="231F20"/>
                <w:sz w:val="20"/>
                <w:szCs w:val="20"/>
              </w:rPr>
              <w:t xml:space="preserve">Cafeteria Procedures </w:t>
            </w:r>
            <w:r w:rsidR="00646FC4">
              <w:rPr>
                <w:rFonts w:ascii="Arial" w:eastAsia="Times New Roman" w:hAnsi="Arial" w:cs="Arial"/>
                <w:iCs/>
                <w:color w:val="231F20"/>
                <w:sz w:val="20"/>
                <w:szCs w:val="20"/>
              </w:rPr>
              <w:t>(cont.)</w:t>
            </w:r>
          </w:p>
        </w:tc>
      </w:tr>
      <w:tr w:rsidR="00CF6991" w:rsidRPr="007573E1" w14:paraId="032EFEE4" w14:textId="77777777" w:rsidTr="009A0ECF">
        <w:trPr>
          <w:trHeight w:val="1523"/>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b/>
                <w:bCs/>
                <w:color w:val="231F20"/>
                <w:sz w:val="20"/>
                <w:szCs w:val="20"/>
              </w:rPr>
              <w:t>Practice</w:t>
            </w:r>
          </w:p>
          <w:p w14:paraId="35DC2DB1" w14:textId="77777777" w:rsidR="00F54AB4" w:rsidRPr="000462D0" w:rsidRDefault="00F54AB4" w:rsidP="00FD06E8">
            <w:pPr>
              <w:ind w:left="160" w:right="-20"/>
              <w:rPr>
                <w:rFonts w:ascii="Times New Roman" w:eastAsia="Times New Roman" w:hAnsi="Times New Roman" w:cs="Times New Roman"/>
              </w:rPr>
            </w:pPr>
            <w:r w:rsidRPr="000462D0">
              <w:rPr>
                <w:rFonts w:ascii="Arial" w:eastAsia="Times New Roman" w:hAnsi="Arial" w:cs="Arial"/>
                <w:iCs/>
                <w:color w:val="231F20"/>
                <w:sz w:val="20"/>
                <w:szCs w:val="20"/>
              </w:rPr>
              <w:t>Give students opportunities to role-play the behavior across all relevant</w:t>
            </w:r>
            <w:r w:rsidRPr="000462D0">
              <w:rPr>
                <w:rFonts w:ascii="Arial" w:eastAsia="Times New Roman" w:hAnsi="Arial" w:cs="Arial"/>
                <w:color w:val="000000"/>
                <w:sz w:val="20"/>
                <w:szCs w:val="20"/>
              </w:rPr>
              <w:t xml:space="preserve"> </w:t>
            </w:r>
            <w:r w:rsidRPr="000462D0">
              <w:rPr>
                <w:rFonts w:ascii="Arial" w:eastAsia="Times New Roman" w:hAnsi="Arial" w:cs="Arial"/>
                <w:iCs/>
                <w:color w:val="231F20"/>
                <w:sz w:val="20"/>
                <w:szCs w:val="20"/>
              </w:rPr>
              <w:t>settings.</w:t>
            </w:r>
          </w:p>
        </w:tc>
        <w:tc>
          <w:tcPr>
            <w:tcW w:w="7470" w:type="dxa"/>
            <w:tcBorders>
              <w:top w:val="single" w:sz="4" w:space="0" w:color="231F20"/>
              <w:left w:val="single" w:sz="4" w:space="0" w:color="231F20"/>
              <w:bottom w:val="single" w:sz="4" w:space="0" w:color="231F20"/>
              <w:right w:val="single" w:sz="4" w:space="0" w:color="231F20"/>
            </w:tcBorders>
            <w:hideMark/>
          </w:tcPr>
          <w:p w14:paraId="6606A1DD" w14:textId="77777777" w:rsidR="00646FC4" w:rsidRPr="007B3B35" w:rsidRDefault="00F54AB4" w:rsidP="00646FC4">
            <w:pPr>
              <w:spacing w:after="0"/>
              <w:ind w:left="447" w:right="279" w:hanging="274"/>
              <w:rPr>
                <w:rFonts w:ascii="Times New Roman" w:eastAsia="Times New Roman" w:hAnsi="Times New Roman" w:cs="Times New Roman"/>
              </w:rPr>
            </w:pPr>
            <w:r w:rsidRPr="007573E1">
              <w:rPr>
                <w:rFonts w:ascii="Arial" w:eastAsia="Times New Roman" w:hAnsi="Arial" w:cs="Arial"/>
                <w:color w:val="231F20"/>
                <w:sz w:val="20"/>
                <w:szCs w:val="20"/>
              </w:rPr>
              <w:t>•   </w:t>
            </w:r>
            <w:r w:rsidR="00646FC4" w:rsidRPr="007B3B35">
              <w:rPr>
                <w:rFonts w:ascii="Arial" w:eastAsia="Times New Roman" w:hAnsi="Arial" w:cs="Arial"/>
                <w:color w:val="231F20"/>
                <w:sz w:val="20"/>
                <w:szCs w:val="20"/>
              </w:rPr>
              <w:t>Have students first role-play while in the classroom immediately after the Show portion of the lesson.</w:t>
            </w:r>
          </w:p>
          <w:p w14:paraId="3918B044" w14:textId="6A297481" w:rsidR="00F54AB4" w:rsidRPr="007573E1" w:rsidRDefault="00646FC4" w:rsidP="00646FC4">
            <w:pPr>
              <w:spacing w:after="0"/>
              <w:ind w:left="447" w:right="190" w:hanging="274"/>
              <w:rPr>
                <w:rFonts w:ascii="Times New Roman" w:eastAsia="Times New Roman" w:hAnsi="Times New Roman" w:cs="Times New Roman"/>
              </w:rPr>
            </w:pPr>
            <w:r w:rsidRPr="007B3B35">
              <w:rPr>
                <w:rFonts w:ascii="Arial" w:eastAsia="Times New Roman" w:hAnsi="Arial" w:cs="Arial"/>
                <w:color w:val="231F20"/>
                <w:sz w:val="20"/>
                <w:szCs w:val="20"/>
              </w:rPr>
              <w:t>•   Teacher sets a time to practice cafeteria procedure in the cafeteria before lunchtime begins on the first day. If students are the youngest in the building (e.g., kindergarten or first grade), have older students available to first model and then assist in practice.</w:t>
            </w:r>
          </w:p>
        </w:tc>
      </w:tr>
      <w:tr w:rsidR="00596C87" w:rsidRPr="007573E1" w14:paraId="0AEE20B3" w14:textId="77777777" w:rsidTr="009A0ECF">
        <w:trPr>
          <w:trHeight w:val="956"/>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596C87" w:rsidRDefault="00F54AB4" w:rsidP="00596C87">
            <w:pPr>
              <w:ind w:left="113" w:right="-20"/>
              <w:jc w:val="center"/>
              <w:rPr>
                <w:rFonts w:ascii="Times New Roman" w:eastAsia="Times New Roman" w:hAnsi="Times New Roman" w:cs="Times New Roman"/>
                <w:b/>
              </w:rPr>
            </w:pPr>
            <w:r w:rsidRPr="00596C87">
              <w:rPr>
                <w:rFonts w:ascii="Arial" w:eastAsia="Times New Roman" w:hAnsi="Arial" w:cs="Arial"/>
                <w:b/>
                <w:color w:val="231F20"/>
                <w:sz w:val="20"/>
                <w:szCs w:val="20"/>
              </w:rPr>
              <w:t>General</w:t>
            </w:r>
            <w:r w:rsidR="00596C87" w:rsidRPr="00596C87">
              <w:rPr>
                <w:rFonts w:ascii="Arial" w:eastAsia="Times New Roman" w:hAnsi="Arial" w:cs="Arial"/>
                <w:b/>
                <w:color w:val="231F20"/>
                <w:sz w:val="20"/>
                <w:szCs w:val="20"/>
              </w:rPr>
              <w:t>ization</w:t>
            </w:r>
          </w:p>
        </w:tc>
        <w:tc>
          <w:tcPr>
            <w:tcW w:w="251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7573E1" w:rsidRDefault="00F54AB4" w:rsidP="00596C87">
            <w:pPr>
              <w:ind w:left="68" w:right="326"/>
              <w:rPr>
                <w:rFonts w:ascii="Times New Roman" w:eastAsia="Times New Roman" w:hAnsi="Times New Roman" w:cs="Times New Roman"/>
              </w:rPr>
            </w:pPr>
            <w:r w:rsidRPr="007573E1">
              <w:rPr>
                <w:rFonts w:ascii="Arial" w:eastAsia="Times New Roman" w:hAnsi="Arial" w:cs="Arial"/>
                <w:b/>
                <w:bCs/>
                <w:color w:val="231F20"/>
                <w:sz w:val="20"/>
                <w:szCs w:val="20"/>
              </w:rPr>
              <w:t xml:space="preserve">Pre-correct/Remind </w:t>
            </w:r>
            <w:r w:rsidRPr="007573E1">
              <w:rPr>
                <w:rFonts w:ascii="Arial" w:eastAsia="Times New Roman" w:hAnsi="Arial" w:cs="Arial"/>
                <w:i/>
                <w:iCs/>
                <w:color w:val="231F20"/>
                <w:sz w:val="20"/>
                <w:szCs w:val="20"/>
              </w:rPr>
              <w:t>Anticipate and give students a reminder to perform behavior.</w:t>
            </w:r>
          </w:p>
        </w:tc>
        <w:tc>
          <w:tcPr>
            <w:tcW w:w="7470" w:type="dxa"/>
            <w:tcBorders>
              <w:top w:val="single" w:sz="4" w:space="0" w:color="231F20"/>
              <w:left w:val="single" w:sz="4" w:space="0" w:color="231F20"/>
              <w:bottom w:val="single" w:sz="4" w:space="0" w:color="231F20"/>
              <w:right w:val="single" w:sz="4" w:space="0" w:color="231F20"/>
            </w:tcBorders>
            <w:hideMark/>
          </w:tcPr>
          <w:p w14:paraId="2DFEA663" w14:textId="77777777" w:rsidR="00646FC4" w:rsidRPr="007B3B35" w:rsidRDefault="00F54AB4" w:rsidP="00646FC4">
            <w:pPr>
              <w:spacing w:after="0"/>
              <w:ind w:left="447" w:right="176" w:hanging="274"/>
              <w:jc w:val="both"/>
              <w:rPr>
                <w:rFonts w:ascii="Times New Roman" w:eastAsia="Times New Roman" w:hAnsi="Times New Roman" w:cs="Times New Roman"/>
              </w:rPr>
            </w:pPr>
            <w:r w:rsidRPr="007573E1">
              <w:rPr>
                <w:rFonts w:ascii="Arial" w:eastAsia="Times New Roman" w:hAnsi="Arial" w:cs="Arial"/>
                <w:color w:val="231F20"/>
                <w:sz w:val="20"/>
                <w:szCs w:val="20"/>
              </w:rPr>
              <w:t xml:space="preserve">•    </w:t>
            </w:r>
            <w:r w:rsidR="00646FC4" w:rsidRPr="007B3B35">
              <w:rPr>
                <w:rFonts w:ascii="Arial" w:eastAsia="Times New Roman" w:hAnsi="Arial" w:cs="Arial"/>
                <w:color w:val="231F20"/>
                <w:sz w:val="20"/>
                <w:szCs w:val="20"/>
              </w:rPr>
              <w:t>Before leaving the classroom, teacher prompts students by saying, “Who can remind us of how we should enter the cafeteria and get our lunch?”</w:t>
            </w:r>
          </w:p>
          <w:p w14:paraId="1D41F869" w14:textId="77777777" w:rsidR="00646FC4" w:rsidRPr="007B3B35" w:rsidRDefault="00646FC4" w:rsidP="00646FC4">
            <w:pPr>
              <w:spacing w:after="0"/>
              <w:ind w:left="447" w:right="148" w:hanging="274"/>
              <w:rPr>
                <w:rFonts w:ascii="Times New Roman" w:eastAsia="Times New Roman" w:hAnsi="Times New Roman" w:cs="Times New Roman"/>
              </w:rPr>
            </w:pPr>
            <w:r w:rsidRPr="007B3B35">
              <w:rPr>
                <w:rFonts w:ascii="Arial" w:eastAsia="Times New Roman" w:hAnsi="Arial" w:cs="Arial"/>
                <w:color w:val="231F20"/>
                <w:sz w:val="20"/>
                <w:szCs w:val="20"/>
              </w:rPr>
              <w:t>•   While students are waiting in the lunch line the teacher may say, “Remember to say please and thank you and to greet our cafeteria workers with a smile” or “Remember to get everything you need and walk to our designated table.”</w:t>
            </w:r>
          </w:p>
          <w:p w14:paraId="43400AE1" w14:textId="06E3A2D3" w:rsidR="00F54AB4" w:rsidRPr="007573E1" w:rsidRDefault="00646FC4" w:rsidP="00646FC4">
            <w:pPr>
              <w:spacing w:after="0"/>
              <w:ind w:left="447" w:right="135" w:hanging="274"/>
              <w:rPr>
                <w:rFonts w:ascii="Times New Roman" w:eastAsia="Times New Roman" w:hAnsi="Times New Roman" w:cs="Times New Roman"/>
              </w:rPr>
            </w:pPr>
            <w:r w:rsidRPr="007B3B35">
              <w:rPr>
                <w:rFonts w:ascii="Arial" w:eastAsia="Times New Roman" w:hAnsi="Arial" w:cs="Arial"/>
                <w:color w:val="231F20"/>
                <w:sz w:val="20"/>
                <w:szCs w:val="20"/>
              </w:rPr>
              <w:t>•   When students are seated, “Remember to use your inside voice, use polite table manners, and clean up after yourself. Wait for permission to throw away trash and line up to leave the cafeteria.”</w:t>
            </w:r>
          </w:p>
        </w:tc>
      </w:tr>
      <w:tr w:rsidR="00596C87" w:rsidRPr="007573E1" w14:paraId="5DC17B0D" w14:textId="77777777" w:rsidTr="00596C87">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7573E1" w:rsidRDefault="00F54AB4" w:rsidP="00FD06E8">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b/>
                <w:bCs/>
                <w:color w:val="231F20"/>
                <w:sz w:val="20"/>
                <w:szCs w:val="20"/>
              </w:rPr>
              <w:t>Supervise</w:t>
            </w:r>
          </w:p>
          <w:p w14:paraId="58FCEA7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Move, scan, and interact</w:t>
            </w:r>
          </w:p>
          <w:p w14:paraId="79BBD568" w14:textId="77777777" w:rsidR="00F54AB4" w:rsidRPr="007573E1" w:rsidRDefault="00F54AB4" w:rsidP="00596C87">
            <w:pPr>
              <w:spacing w:after="0"/>
              <w:ind w:left="72" w:right="-14"/>
              <w:rPr>
                <w:rFonts w:ascii="Times New Roman" w:eastAsia="Times New Roman" w:hAnsi="Times New Roman" w:cs="Times New Roman"/>
              </w:rPr>
            </w:pPr>
            <w:r w:rsidRPr="007573E1">
              <w:rPr>
                <w:rFonts w:ascii="Arial" w:eastAsia="Times New Roman" w:hAnsi="Arial" w:cs="Arial"/>
                <w:i/>
                <w:iCs/>
                <w:color w:val="231F20"/>
                <w:sz w:val="20"/>
                <w:szCs w:val="20"/>
              </w:rPr>
              <w:t>with students.</w:t>
            </w:r>
          </w:p>
        </w:tc>
        <w:tc>
          <w:tcPr>
            <w:tcW w:w="7470" w:type="dxa"/>
            <w:tcBorders>
              <w:top w:val="single" w:sz="4" w:space="0" w:color="231F20"/>
              <w:left w:val="single" w:sz="4" w:space="0" w:color="231F20"/>
              <w:bottom w:val="single" w:sz="4" w:space="0" w:color="231F20"/>
              <w:right w:val="single" w:sz="4" w:space="0" w:color="231F20"/>
            </w:tcBorders>
            <w:hideMark/>
          </w:tcPr>
          <w:p w14:paraId="06706431" w14:textId="77777777" w:rsidR="00173CDF" w:rsidRPr="00173CDF" w:rsidRDefault="00173CDF" w:rsidP="00173CDF">
            <w:pPr>
              <w:pStyle w:val="ListParagraph"/>
              <w:numPr>
                <w:ilvl w:val="0"/>
                <w:numId w:val="6"/>
              </w:numPr>
              <w:ind w:left="442" w:right="255" w:hanging="270"/>
              <w:rPr>
                <w:rFonts w:ascii="Times New Roman" w:eastAsia="Times New Roman" w:hAnsi="Times New Roman" w:cs="Times New Roman"/>
              </w:rPr>
            </w:pPr>
            <w:r w:rsidRPr="00173CDF">
              <w:rPr>
                <w:rFonts w:ascii="Arial" w:eastAsia="Times New Roman" w:hAnsi="Arial" w:cs="Arial"/>
                <w:color w:val="231F20"/>
                <w:sz w:val="20"/>
                <w:szCs w:val="20"/>
              </w:rPr>
              <w:t>If students are the youngest in the building (e.g., kindergarten or first grade), have older students assist in cafeteria during the first week of school.</w:t>
            </w:r>
          </w:p>
          <w:p w14:paraId="35F6F27D" w14:textId="17B2DC49" w:rsidR="00F54AB4" w:rsidRPr="005D3004" w:rsidRDefault="00173CDF" w:rsidP="00173CDF">
            <w:pPr>
              <w:pStyle w:val="ListParagraph"/>
              <w:numPr>
                <w:ilvl w:val="0"/>
                <w:numId w:val="4"/>
              </w:numPr>
              <w:ind w:left="442" w:right="99" w:hanging="270"/>
              <w:textAlignment w:val="baseline"/>
              <w:rPr>
                <w:rFonts w:ascii="Arial" w:eastAsia="Times New Roman" w:hAnsi="Arial" w:cs="Arial"/>
                <w:color w:val="231F20"/>
                <w:sz w:val="20"/>
                <w:szCs w:val="20"/>
              </w:rPr>
            </w:pPr>
            <w:r w:rsidRPr="007B3B35">
              <w:rPr>
                <w:rFonts w:ascii="Arial" w:eastAsia="Times New Roman" w:hAnsi="Arial" w:cs="Arial"/>
                <w:color w:val="231F20"/>
                <w:sz w:val="20"/>
                <w:szCs w:val="20"/>
              </w:rPr>
              <w:t>The teacher will assist all his/her students through the line and to the designated seating area before exiting the cafeteria. Teachers will provide prompts, positive specific feedback, and corrections as needed to any and all students during this time.</w:t>
            </w:r>
          </w:p>
        </w:tc>
      </w:tr>
      <w:tr w:rsidR="009A0ECF" w:rsidRPr="007573E1" w14:paraId="3AD54CB8" w14:textId="77777777" w:rsidTr="00596C87">
        <w:trPr>
          <w:trHeight w:val="126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9A0ECF" w:rsidRPr="007573E1" w:rsidRDefault="009A0ECF" w:rsidP="009A0ECF">
            <w:pPr>
              <w:rPr>
                <w:rFonts w:ascii="Times New Roman" w:eastAsia="Times New Roman" w:hAnsi="Times New Roman" w:cs="Times New Roman"/>
              </w:rPr>
            </w:pPr>
          </w:p>
        </w:tc>
        <w:tc>
          <w:tcPr>
            <w:tcW w:w="2512" w:type="dxa"/>
            <w:tcBorders>
              <w:top w:val="single" w:sz="4" w:space="0" w:color="231F20"/>
              <w:left w:val="single" w:sz="4" w:space="0" w:color="231F20"/>
              <w:bottom w:val="single" w:sz="4" w:space="0" w:color="231F20"/>
              <w:right w:val="single" w:sz="4" w:space="0" w:color="231F20"/>
            </w:tcBorders>
            <w:hideMark/>
          </w:tcPr>
          <w:p w14:paraId="39120321" w14:textId="77777777" w:rsidR="009A0ECF" w:rsidRDefault="009A0ECF" w:rsidP="009A0ECF">
            <w:pPr>
              <w:spacing w:after="0"/>
              <w:ind w:left="72" w:right="130"/>
              <w:rPr>
                <w:rFonts w:ascii="Arial" w:eastAsia="Times New Roman" w:hAnsi="Arial" w:cs="Arial"/>
                <w:b/>
                <w:bCs/>
                <w:color w:val="231F20"/>
                <w:sz w:val="20"/>
                <w:szCs w:val="20"/>
              </w:rPr>
            </w:pPr>
            <w:r w:rsidRPr="007573E1">
              <w:rPr>
                <w:rFonts w:ascii="Arial" w:eastAsia="Times New Roman" w:hAnsi="Arial" w:cs="Arial"/>
                <w:b/>
                <w:bCs/>
                <w:color w:val="231F20"/>
                <w:sz w:val="20"/>
                <w:szCs w:val="20"/>
              </w:rPr>
              <w:t>Feedback </w:t>
            </w:r>
          </w:p>
          <w:p w14:paraId="7F6D2C7E" w14:textId="0447298F" w:rsidR="009A0ECF" w:rsidRPr="007573E1" w:rsidRDefault="009A0ECF" w:rsidP="009A0ECF">
            <w:pPr>
              <w:spacing w:after="0"/>
              <w:ind w:left="72" w:right="130"/>
              <w:rPr>
                <w:rFonts w:ascii="Times New Roman" w:eastAsia="Times New Roman" w:hAnsi="Times New Roman" w:cs="Times New Roman"/>
              </w:rPr>
            </w:pPr>
            <w:r w:rsidRPr="007573E1">
              <w:rPr>
                <w:rFonts w:ascii="Arial" w:eastAsia="Times New Roman" w:hAnsi="Arial" w:cs="Arial"/>
                <w:i/>
                <w:iCs/>
                <w:color w:val="231F20"/>
                <w:sz w:val="20"/>
                <w:szCs w:val="20"/>
              </w:rPr>
              <w:t>Observe student performance and give positive specific feedback to students.</w:t>
            </w:r>
          </w:p>
        </w:tc>
        <w:tc>
          <w:tcPr>
            <w:tcW w:w="7470" w:type="dxa"/>
            <w:tcBorders>
              <w:top w:val="single" w:sz="4" w:space="0" w:color="231F20"/>
              <w:left w:val="single" w:sz="4" w:space="0" w:color="231F20"/>
              <w:bottom w:val="single" w:sz="4" w:space="0" w:color="231F20"/>
              <w:right w:val="single" w:sz="4" w:space="0" w:color="231F20"/>
            </w:tcBorders>
            <w:hideMark/>
          </w:tcPr>
          <w:p w14:paraId="631FE8DF" w14:textId="77777777" w:rsidR="00173CDF" w:rsidRPr="007B3B35" w:rsidRDefault="009A0ECF" w:rsidP="00173CDF">
            <w:pPr>
              <w:spacing w:after="0"/>
              <w:ind w:left="447" w:right="151" w:hanging="274"/>
              <w:rPr>
                <w:rFonts w:ascii="Times New Roman" w:eastAsia="Times New Roman" w:hAnsi="Times New Roman" w:cs="Times New Roman"/>
              </w:rPr>
            </w:pPr>
            <w:r w:rsidRPr="004E55B3">
              <w:rPr>
                <w:rFonts w:ascii="Arial" w:eastAsia="Times New Roman" w:hAnsi="Arial" w:cs="Arial"/>
                <w:color w:val="231F20"/>
                <w:sz w:val="18"/>
                <w:szCs w:val="18"/>
              </w:rPr>
              <w:t>•</w:t>
            </w:r>
            <w:proofErr w:type="gramStart"/>
            <w:r w:rsidRPr="004E55B3">
              <w:rPr>
                <w:rFonts w:ascii="Arial" w:eastAsia="Times New Roman" w:hAnsi="Arial" w:cs="Arial"/>
                <w:color w:val="231F20"/>
                <w:sz w:val="18"/>
                <w:szCs w:val="18"/>
              </w:rPr>
              <w:t>   </w:t>
            </w:r>
            <w:r w:rsidR="00173CDF" w:rsidRPr="007B3B35">
              <w:rPr>
                <w:rFonts w:ascii="Arial" w:eastAsia="Times New Roman" w:hAnsi="Arial" w:cs="Arial"/>
                <w:color w:val="231F20"/>
                <w:sz w:val="20"/>
                <w:szCs w:val="20"/>
              </w:rPr>
              <w:t>“</w:t>
            </w:r>
            <w:proofErr w:type="gramEnd"/>
            <w:r w:rsidR="00173CDF" w:rsidRPr="007B3B35">
              <w:rPr>
                <w:rFonts w:ascii="Arial" w:eastAsia="Times New Roman" w:hAnsi="Arial" w:cs="Arial"/>
                <w:color w:val="231F20"/>
                <w:sz w:val="20"/>
                <w:szCs w:val="20"/>
              </w:rPr>
              <w:t>Thank you for remembering to greet the cafeteria workers with a smile and for saying thank you; that is being respectful of others.”</w:t>
            </w:r>
          </w:p>
          <w:p w14:paraId="2A132092" w14:textId="66F052CB" w:rsidR="009A0ECF" w:rsidRPr="00173CDF" w:rsidRDefault="00173CDF" w:rsidP="00173CDF">
            <w:pPr>
              <w:spacing w:after="0"/>
              <w:ind w:left="447" w:right="-14" w:hanging="274"/>
              <w:rPr>
                <w:rFonts w:ascii="Arial" w:eastAsia="Times New Roman" w:hAnsi="Arial" w:cs="Arial"/>
                <w:color w:val="231F20"/>
                <w:sz w:val="20"/>
                <w:szCs w:val="20"/>
              </w:rPr>
            </w:pPr>
            <w:r w:rsidRPr="007B3B35">
              <w:rPr>
                <w:rFonts w:ascii="Arial" w:eastAsia="Times New Roman" w:hAnsi="Arial" w:cs="Arial"/>
                <w:color w:val="231F20"/>
                <w:sz w:val="20"/>
                <w:szCs w:val="20"/>
              </w:rPr>
              <w:t>•</w:t>
            </w:r>
            <w:r w:rsidRPr="007B3B35">
              <w:rPr>
                <w:rFonts w:ascii="Arial" w:eastAsia="Times New Roman" w:hAnsi="Arial" w:cs="Arial"/>
                <w:color w:val="231F20"/>
                <w:sz w:val="20"/>
                <w:szCs w:val="20"/>
              </w:rPr>
              <w:tab/>
              <w:t>“Thank you for raising your hand and letting me know there was a spill under the table; that shows respect for our school building.”</w:t>
            </w:r>
          </w:p>
        </w:tc>
      </w:tr>
      <w:tr w:rsidR="00173CDF" w:rsidRPr="007573E1" w14:paraId="760CEDFC" w14:textId="77777777" w:rsidTr="00596C87">
        <w:trPr>
          <w:trHeight w:val="540"/>
        </w:trPr>
        <w:tc>
          <w:tcPr>
            <w:tcW w:w="297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173CDF" w:rsidRPr="007573E1" w:rsidRDefault="00173CDF" w:rsidP="00173CDF">
            <w:pPr>
              <w:spacing w:after="0"/>
              <w:ind w:left="250" w:right="-14" w:hanging="90"/>
              <w:rPr>
                <w:rFonts w:ascii="Times New Roman" w:eastAsia="Times New Roman" w:hAnsi="Times New Roman" w:cs="Times New Roman"/>
              </w:rPr>
            </w:pPr>
            <w:bookmarkStart w:id="0" w:name="_GoBack" w:colFirst="1" w:colLast="1"/>
            <w:r w:rsidRPr="007573E1">
              <w:rPr>
                <w:rFonts w:ascii="Arial" w:eastAsia="Times New Roman" w:hAnsi="Arial" w:cs="Arial"/>
                <w:b/>
                <w:bCs/>
                <w:color w:val="231F20"/>
                <w:sz w:val="20"/>
                <w:szCs w:val="20"/>
              </w:rPr>
              <w:t>Reteach</w:t>
            </w:r>
          </w:p>
          <w:p w14:paraId="5453D733" w14:textId="77777777" w:rsidR="00173CDF" w:rsidRPr="007573E1" w:rsidRDefault="00173CDF" w:rsidP="00173CDF">
            <w:pPr>
              <w:spacing w:after="0"/>
              <w:ind w:left="250" w:right="-14" w:hanging="90"/>
              <w:rPr>
                <w:rFonts w:ascii="Times New Roman" w:eastAsia="Times New Roman" w:hAnsi="Times New Roman" w:cs="Times New Roman"/>
              </w:rPr>
            </w:pPr>
            <w:r w:rsidRPr="007573E1">
              <w:rPr>
                <w:rFonts w:ascii="Arial" w:eastAsia="Times New Roman" w:hAnsi="Arial" w:cs="Arial"/>
                <w:i/>
                <w:iCs/>
                <w:color w:val="231F20"/>
                <w:sz w:val="20"/>
                <w:szCs w:val="20"/>
              </w:rPr>
              <w:t>Practice throughout the day.</w:t>
            </w:r>
          </w:p>
        </w:tc>
        <w:tc>
          <w:tcPr>
            <w:tcW w:w="7470" w:type="dxa"/>
            <w:tcBorders>
              <w:top w:val="single" w:sz="4" w:space="0" w:color="231F20"/>
              <w:left w:val="single" w:sz="4" w:space="0" w:color="231F20"/>
              <w:bottom w:val="single" w:sz="4" w:space="0" w:color="231F20"/>
              <w:right w:val="single" w:sz="4" w:space="0" w:color="231F20"/>
            </w:tcBorders>
            <w:hideMark/>
          </w:tcPr>
          <w:p w14:paraId="0E979A79" w14:textId="77777777" w:rsidR="00173CDF" w:rsidRPr="007B3B35" w:rsidRDefault="00173CDF" w:rsidP="00173CDF">
            <w:pPr>
              <w:spacing w:after="0"/>
              <w:ind w:left="447" w:right="21" w:hanging="274"/>
              <w:rPr>
                <w:rFonts w:ascii="Times New Roman" w:eastAsia="Times New Roman" w:hAnsi="Times New Roman" w:cs="Times New Roman"/>
              </w:rPr>
            </w:pPr>
            <w:r w:rsidRPr="007B3B35">
              <w:rPr>
                <w:rFonts w:ascii="Arial" w:eastAsia="Times New Roman" w:hAnsi="Arial" w:cs="Arial"/>
                <w:color w:val="231F20"/>
                <w:sz w:val="20"/>
                <w:szCs w:val="20"/>
              </w:rPr>
              <w:t>•   Teachers can ask for feedback from cafeteria supervisors or janitors regarding student behaviors and cleanliness of cafeteria when their class exits. This serves as information about what the students</w:t>
            </w:r>
            <w:r w:rsidRPr="007B3B35">
              <w:rPr>
                <w:rFonts w:ascii="Arial" w:eastAsia="Times New Roman" w:hAnsi="Arial" w:cs="Arial"/>
                <w:color w:val="000000"/>
                <w:sz w:val="20"/>
                <w:szCs w:val="20"/>
              </w:rPr>
              <w:t xml:space="preserve"> </w:t>
            </w:r>
            <w:r w:rsidRPr="007B3B35">
              <w:rPr>
                <w:rFonts w:ascii="Arial" w:eastAsia="Times New Roman" w:hAnsi="Arial" w:cs="Arial"/>
                <w:color w:val="231F20"/>
                <w:sz w:val="20"/>
                <w:szCs w:val="20"/>
              </w:rPr>
              <w:t>might need to re-practice, as well as opportunities for the teacher to recognize students for following expected procedures and how this contributes to a safe and welcoming cafeteria environment.</w:t>
            </w:r>
          </w:p>
          <w:p w14:paraId="7FF506A5" w14:textId="690DBAEB" w:rsidR="00173CDF" w:rsidRPr="007573E1" w:rsidRDefault="00173CDF" w:rsidP="00173CDF">
            <w:pPr>
              <w:spacing w:after="0"/>
              <w:ind w:left="447" w:right="-14" w:hanging="274"/>
              <w:rPr>
                <w:rFonts w:ascii="Times New Roman" w:eastAsia="Times New Roman" w:hAnsi="Times New Roman" w:cs="Times New Roman"/>
              </w:rPr>
            </w:pPr>
            <w:r w:rsidRPr="007B3B35">
              <w:rPr>
                <w:rFonts w:ascii="Arial" w:eastAsia="Times New Roman" w:hAnsi="Arial" w:cs="Arial"/>
                <w:color w:val="231F20"/>
                <w:sz w:val="20"/>
                <w:szCs w:val="20"/>
              </w:rPr>
              <w:t>•   Teachers should plan for whole class re-teaching sessions whenever a new student joins the class, whenever feedback from other adults indicates there is a need, or after vacations or extended breaks in the school year.</w:t>
            </w:r>
          </w:p>
        </w:tc>
      </w:tr>
      <w:bookmarkEnd w:id="0"/>
    </w:tbl>
    <w:p w14:paraId="1BB2E828" w14:textId="7497F62E" w:rsidR="00305959" w:rsidRPr="005B5998" w:rsidRDefault="00305959" w:rsidP="005B5998"/>
    <w:sectPr w:rsidR="00305959" w:rsidRPr="005B5998" w:rsidSect="00596C87">
      <w:headerReference w:type="even" r:id="rId7"/>
      <w:headerReference w:type="default" r:id="rId8"/>
      <w:footerReference w:type="even" r:id="rId9"/>
      <w:footerReference w:type="default" r:id="rId10"/>
      <w:headerReference w:type="first" r:id="rId11"/>
      <w:footerReference w:type="first" r:id="rId12"/>
      <w:pgSz w:w="12240" w:h="15840"/>
      <w:pgMar w:top="441" w:right="9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1B99A" w14:textId="77777777" w:rsidR="002D4FDC" w:rsidRDefault="002D4FDC" w:rsidP="006B59A1">
      <w:pPr>
        <w:spacing w:after="0" w:line="240" w:lineRule="auto"/>
      </w:pPr>
      <w:r>
        <w:separator/>
      </w:r>
    </w:p>
  </w:endnote>
  <w:endnote w:type="continuationSeparator" w:id="0">
    <w:p w14:paraId="378B5F8E" w14:textId="77777777" w:rsidR="002D4FDC" w:rsidRDefault="002D4FDC"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mbria"/>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83AF" w14:textId="77777777" w:rsidR="002D4FDC" w:rsidRDefault="002D4FDC" w:rsidP="006B59A1">
      <w:pPr>
        <w:spacing w:after="0" w:line="240" w:lineRule="auto"/>
      </w:pPr>
      <w:r>
        <w:separator/>
      </w:r>
    </w:p>
  </w:footnote>
  <w:footnote w:type="continuationSeparator" w:id="0">
    <w:p w14:paraId="5B604FD7" w14:textId="77777777" w:rsidR="002D4FDC" w:rsidRDefault="002D4FDC"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531BA0"/>
    <w:multiLevelType w:val="hybridMultilevel"/>
    <w:tmpl w:val="B1164748"/>
    <w:lvl w:ilvl="0" w:tplc="64245130">
      <w:numFmt w:val="bullet"/>
      <w:lvlText w:val="•"/>
      <w:lvlJc w:val="left"/>
      <w:pPr>
        <w:ind w:left="892" w:hanging="360"/>
      </w:pPr>
      <w:rPr>
        <w:rFonts w:ascii="Arial" w:eastAsia="Times New Roman" w:hAnsi="Arial" w:cs="Arial" w:hint="default"/>
        <w:color w:val="231F20"/>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15:restartNumberingAfterBreak="0">
    <w:nsid w:val="7C872068"/>
    <w:multiLevelType w:val="hybridMultilevel"/>
    <w:tmpl w:val="68225F26"/>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D200DCD"/>
    <w:multiLevelType w:val="hybridMultilevel"/>
    <w:tmpl w:val="94C85B0E"/>
    <w:lvl w:ilvl="0" w:tplc="64245130">
      <w:numFmt w:val="bullet"/>
      <w:lvlText w:val="•"/>
      <w:lvlJc w:val="left"/>
      <w:pPr>
        <w:ind w:left="893" w:hanging="360"/>
      </w:pPr>
      <w:rPr>
        <w:rFonts w:ascii="Arial" w:eastAsia="Times New Roman" w:hAnsi="Arial" w:cs="Arial" w:hint="default"/>
        <w:color w:val="231F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0F64EB"/>
    <w:rsid w:val="001031BB"/>
    <w:rsid w:val="00135141"/>
    <w:rsid w:val="00147226"/>
    <w:rsid w:val="00173CDF"/>
    <w:rsid w:val="001B78CE"/>
    <w:rsid w:val="002909DB"/>
    <w:rsid w:val="002D4FDC"/>
    <w:rsid w:val="00305959"/>
    <w:rsid w:val="00341906"/>
    <w:rsid w:val="003D5DED"/>
    <w:rsid w:val="004A6CEA"/>
    <w:rsid w:val="004C571E"/>
    <w:rsid w:val="004F139F"/>
    <w:rsid w:val="00557736"/>
    <w:rsid w:val="0056255C"/>
    <w:rsid w:val="00586C27"/>
    <w:rsid w:val="00596C87"/>
    <w:rsid w:val="005B5998"/>
    <w:rsid w:val="005D3004"/>
    <w:rsid w:val="00605BDB"/>
    <w:rsid w:val="00646FC4"/>
    <w:rsid w:val="00696761"/>
    <w:rsid w:val="006B59A1"/>
    <w:rsid w:val="007C194E"/>
    <w:rsid w:val="00862A59"/>
    <w:rsid w:val="00887087"/>
    <w:rsid w:val="00921013"/>
    <w:rsid w:val="0095225C"/>
    <w:rsid w:val="00996182"/>
    <w:rsid w:val="009A0ECF"/>
    <w:rsid w:val="00A00D33"/>
    <w:rsid w:val="00A05ED5"/>
    <w:rsid w:val="00A46EB7"/>
    <w:rsid w:val="00A53773"/>
    <w:rsid w:val="00AA3192"/>
    <w:rsid w:val="00AD7A72"/>
    <w:rsid w:val="00C16A42"/>
    <w:rsid w:val="00C22201"/>
    <w:rsid w:val="00C82617"/>
    <w:rsid w:val="00C94988"/>
    <w:rsid w:val="00CF6991"/>
    <w:rsid w:val="00E82E29"/>
    <w:rsid w:val="00EE63F5"/>
    <w:rsid w:val="00F51BEB"/>
    <w:rsid w:val="00F5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2020-04-02T15:40:00Z</dcterms:created>
  <dcterms:modified xsi:type="dcterms:W3CDTF">2020-04-02T16:14:00Z</dcterms:modified>
</cp:coreProperties>
</file>