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74A1" w14:textId="65F9FAFA" w:rsidR="00361034" w:rsidRPr="00757959" w:rsidRDefault="00361034" w:rsidP="00CA23D3">
      <w:pPr>
        <w:jc w:val="center"/>
        <w:rPr>
          <w:rFonts w:ascii="Times New Roman" w:eastAsia="Times New Roman" w:hAnsi="Times New Roman" w:cs="Times New Roman"/>
          <w:b/>
          <w:sz w:val="24"/>
          <w:szCs w:val="24"/>
        </w:rPr>
      </w:pPr>
      <w:r w:rsidRPr="00757959">
        <w:rPr>
          <w:rFonts w:ascii="Arial" w:eastAsia="Times New Roman" w:hAnsi="Arial" w:cs="Arial"/>
          <w:b/>
          <w:color w:val="231F20"/>
          <w:sz w:val="24"/>
          <w:szCs w:val="24"/>
        </w:rPr>
        <w:t>Example</w:t>
      </w:r>
      <w:r w:rsidR="00A2178D">
        <w:rPr>
          <w:rFonts w:ascii="Arial" w:eastAsia="Times New Roman" w:hAnsi="Arial" w:cs="Arial"/>
          <w:b/>
          <w:color w:val="231F20"/>
          <w:sz w:val="24"/>
          <w:szCs w:val="24"/>
        </w:rPr>
        <w:t xml:space="preserve"> </w:t>
      </w:r>
      <w:r w:rsidR="008B3DBB">
        <w:rPr>
          <w:rFonts w:ascii="Arial" w:eastAsia="Times New Roman" w:hAnsi="Arial" w:cs="Arial"/>
          <w:b/>
          <w:color w:val="231F20"/>
          <w:sz w:val="24"/>
          <w:szCs w:val="24"/>
        </w:rPr>
        <w:t>Secondary Cafeteria Procedure</w:t>
      </w:r>
      <w:r w:rsidRPr="00757959">
        <w:rPr>
          <w:rFonts w:ascii="Arial" w:eastAsia="Times New Roman" w:hAnsi="Arial" w:cs="Arial"/>
          <w:b/>
          <w:color w:val="231F20"/>
          <w:sz w:val="24"/>
          <w:szCs w:val="24"/>
        </w:rPr>
        <w:t xml:space="preserve"> Lesson</w:t>
      </w:r>
      <w:r w:rsidR="008B3DBB">
        <w:rPr>
          <w:rFonts w:ascii="Arial" w:eastAsia="Times New Roman" w:hAnsi="Arial" w:cs="Arial"/>
          <w:b/>
          <w:color w:val="231F20"/>
          <w:sz w:val="24"/>
          <w:szCs w:val="24"/>
        </w:rPr>
        <w:t xml:space="preserve"> P</w:t>
      </w:r>
      <w:r w:rsidR="006C6411">
        <w:rPr>
          <w:rFonts w:ascii="Arial" w:eastAsia="Times New Roman" w:hAnsi="Arial" w:cs="Arial"/>
          <w:b/>
          <w:color w:val="231F20"/>
          <w:sz w:val="24"/>
          <w:szCs w:val="24"/>
        </w:rPr>
        <w:t>la</w:t>
      </w:r>
      <w:bookmarkStart w:id="0" w:name="_GoBack"/>
      <w:bookmarkEnd w:id="0"/>
      <w:r w:rsidR="008B3DBB">
        <w:rPr>
          <w:rFonts w:ascii="Arial" w:eastAsia="Times New Roman" w:hAnsi="Arial" w:cs="Arial"/>
          <w:b/>
          <w:color w:val="231F20"/>
          <w:sz w:val="24"/>
          <w:szCs w:val="24"/>
        </w:rPr>
        <w:t>n</w:t>
      </w:r>
    </w:p>
    <w:p w14:paraId="48F8F71C" w14:textId="2A5BF79C" w:rsidR="00361034" w:rsidRPr="00A2178D" w:rsidRDefault="00361034" w:rsidP="00CA23D3">
      <w:pPr>
        <w:ind w:right="9"/>
        <w:jc w:val="center"/>
        <w:rPr>
          <w:rFonts w:ascii="Times New Roman" w:eastAsia="Times New Roman" w:hAnsi="Times New Roman" w:cs="Times New Roman"/>
          <w:sz w:val="24"/>
          <w:szCs w:val="24"/>
        </w:rPr>
      </w:pPr>
      <w:r w:rsidRPr="00A2178D">
        <w:rPr>
          <w:rFonts w:ascii="Arial" w:eastAsia="Times New Roman" w:hAnsi="Arial" w:cs="Arial"/>
          <w:color w:val="231F20"/>
          <w:sz w:val="24"/>
          <w:szCs w:val="24"/>
        </w:rPr>
        <w:t>(</w:t>
      </w:r>
      <w:r w:rsidR="00FC289B" w:rsidRPr="00A2178D">
        <w:rPr>
          <w:rFonts w:ascii="Arial" w:eastAsia="Times New Roman" w:hAnsi="Arial" w:cs="Arial"/>
          <w:color w:val="231F20"/>
          <w:sz w:val="24"/>
          <w:szCs w:val="24"/>
        </w:rPr>
        <w:t>“Maintenance Booster”</w:t>
      </w:r>
      <w:r w:rsidRPr="00A2178D">
        <w:rPr>
          <w:rFonts w:ascii="Arial" w:eastAsia="Times New Roman" w:hAnsi="Arial" w:cs="Arial"/>
          <w:color w:val="231F20"/>
          <w:sz w:val="24"/>
          <w:szCs w:val="24"/>
        </w:rPr>
        <w:t>)</w:t>
      </w:r>
    </w:p>
    <w:tbl>
      <w:tblPr>
        <w:tblW w:w="9985" w:type="dxa"/>
        <w:tblCellMar>
          <w:top w:w="15" w:type="dxa"/>
          <w:left w:w="15" w:type="dxa"/>
          <w:bottom w:w="15" w:type="dxa"/>
          <w:right w:w="15" w:type="dxa"/>
        </w:tblCellMar>
        <w:tblLook w:val="04A0" w:firstRow="1" w:lastRow="0" w:firstColumn="1" w:lastColumn="0" w:noHBand="0" w:noVBand="1"/>
      </w:tblPr>
      <w:tblGrid>
        <w:gridCol w:w="1075"/>
        <w:gridCol w:w="2250"/>
        <w:gridCol w:w="6660"/>
      </w:tblGrid>
      <w:tr w:rsidR="00361034" w:rsidRPr="00757959" w14:paraId="05FC491E" w14:textId="77777777" w:rsidTr="00777577">
        <w:trPr>
          <w:trHeight w:val="280"/>
        </w:trPr>
        <w:tc>
          <w:tcPr>
            <w:tcW w:w="3325" w:type="dxa"/>
            <w:gridSpan w:val="2"/>
            <w:tcBorders>
              <w:top w:val="single" w:sz="4" w:space="0" w:color="231F20"/>
              <w:left w:val="single" w:sz="4" w:space="0" w:color="231F20"/>
              <w:bottom w:val="single" w:sz="4" w:space="0" w:color="231F20"/>
              <w:right w:val="single" w:sz="4" w:space="0" w:color="231F20"/>
            </w:tcBorders>
            <w:hideMark/>
          </w:tcPr>
          <w:p w14:paraId="122CD660" w14:textId="77777777" w:rsidR="00361034" w:rsidRPr="00757959" w:rsidRDefault="00361034" w:rsidP="00CA23D3">
            <w:pPr>
              <w:spacing w:after="0"/>
              <w:ind w:left="158" w:right="-14"/>
              <w:rPr>
                <w:rFonts w:ascii="Times New Roman" w:eastAsia="Times New Roman" w:hAnsi="Times New Roman" w:cs="Times New Roman"/>
              </w:rPr>
            </w:pPr>
            <w:r w:rsidRPr="00757959">
              <w:rPr>
                <w:rFonts w:ascii="Arial" w:eastAsia="Times New Roman" w:hAnsi="Arial" w:cs="Arial"/>
                <w:b/>
                <w:bCs/>
                <w:color w:val="231F20"/>
              </w:rPr>
              <w:t>Expectation</w:t>
            </w:r>
          </w:p>
        </w:tc>
        <w:tc>
          <w:tcPr>
            <w:tcW w:w="6660" w:type="dxa"/>
            <w:tcBorders>
              <w:top w:val="single" w:sz="4" w:space="0" w:color="231F20"/>
              <w:left w:val="single" w:sz="4" w:space="0" w:color="231F20"/>
              <w:bottom w:val="single" w:sz="4" w:space="0" w:color="231F20"/>
              <w:right w:val="single" w:sz="4" w:space="0" w:color="231F20"/>
            </w:tcBorders>
            <w:hideMark/>
          </w:tcPr>
          <w:p w14:paraId="5D28EC40" w14:textId="55356A9D" w:rsidR="00361034" w:rsidRPr="00757959" w:rsidRDefault="008B3DBB" w:rsidP="00CA23D3">
            <w:pPr>
              <w:ind w:left="255" w:right="-20"/>
              <w:rPr>
                <w:rFonts w:ascii="Times New Roman" w:eastAsia="Times New Roman" w:hAnsi="Times New Roman" w:cs="Times New Roman"/>
              </w:rPr>
            </w:pPr>
            <w:r w:rsidRPr="007947D8">
              <w:rPr>
                <w:rFonts w:ascii="Arial" w:eastAsia="Times New Roman" w:hAnsi="Arial" w:cs="Arial"/>
                <w:color w:val="231F20"/>
                <w:sz w:val="20"/>
                <w:szCs w:val="20"/>
              </w:rPr>
              <w:t>Cafeteria Procedures</w:t>
            </w:r>
          </w:p>
        </w:tc>
      </w:tr>
      <w:tr w:rsidR="00361034" w:rsidRPr="00757959" w14:paraId="05654048" w14:textId="77777777" w:rsidTr="00777577">
        <w:trPr>
          <w:trHeight w:val="980"/>
        </w:trPr>
        <w:tc>
          <w:tcPr>
            <w:tcW w:w="3325" w:type="dxa"/>
            <w:gridSpan w:val="2"/>
            <w:tcBorders>
              <w:top w:val="single" w:sz="4" w:space="0" w:color="231F20"/>
              <w:left w:val="single" w:sz="4" w:space="0" w:color="231F20"/>
              <w:bottom w:val="single" w:sz="4" w:space="0" w:color="231F20"/>
              <w:right w:val="single" w:sz="4" w:space="0" w:color="231F20"/>
            </w:tcBorders>
            <w:hideMark/>
          </w:tcPr>
          <w:p w14:paraId="3A8DACA9" w14:textId="77777777" w:rsidR="00361034" w:rsidRPr="00757959" w:rsidRDefault="00361034" w:rsidP="00CA23D3">
            <w:pPr>
              <w:spacing w:after="0"/>
              <w:ind w:left="158" w:right="-14"/>
              <w:rPr>
                <w:rFonts w:ascii="Times New Roman" w:eastAsia="Times New Roman" w:hAnsi="Times New Roman" w:cs="Times New Roman"/>
              </w:rPr>
            </w:pPr>
            <w:r w:rsidRPr="00757959">
              <w:rPr>
                <w:rFonts w:ascii="Arial" w:eastAsia="Times New Roman" w:hAnsi="Arial" w:cs="Arial"/>
                <w:b/>
                <w:bCs/>
                <w:color w:val="231F20"/>
              </w:rPr>
              <w:t>Specific Rule and/or</w:t>
            </w:r>
          </w:p>
          <w:p w14:paraId="6825A20A" w14:textId="77777777" w:rsidR="00361034" w:rsidRPr="00757959" w:rsidRDefault="00361034" w:rsidP="00CA23D3">
            <w:pPr>
              <w:spacing w:after="0"/>
              <w:ind w:left="158" w:right="-14"/>
              <w:rPr>
                <w:rFonts w:ascii="Times New Roman" w:eastAsia="Times New Roman" w:hAnsi="Times New Roman" w:cs="Times New Roman"/>
              </w:rPr>
            </w:pPr>
            <w:r w:rsidRPr="00757959">
              <w:rPr>
                <w:rFonts w:ascii="Arial" w:eastAsia="Times New Roman" w:hAnsi="Arial" w:cs="Arial"/>
                <w:b/>
                <w:bCs/>
                <w:color w:val="231F20"/>
              </w:rPr>
              <w:t>Procedures</w:t>
            </w:r>
          </w:p>
          <w:p w14:paraId="06C640E3" w14:textId="77777777" w:rsidR="00361034" w:rsidRPr="00757959" w:rsidRDefault="00361034" w:rsidP="00CA23D3">
            <w:pPr>
              <w:spacing w:after="0"/>
              <w:ind w:left="158" w:right="-14"/>
              <w:rPr>
                <w:rFonts w:ascii="Times New Roman" w:eastAsia="Times New Roman" w:hAnsi="Times New Roman" w:cs="Times New Roman"/>
              </w:rPr>
            </w:pPr>
            <w:r w:rsidRPr="00757959">
              <w:rPr>
                <w:rFonts w:ascii="Arial" w:eastAsia="Times New Roman" w:hAnsi="Arial" w:cs="Arial"/>
                <w:iCs/>
                <w:color w:val="231F20"/>
              </w:rPr>
              <w:t>List expected behavior and steps to complete.</w:t>
            </w:r>
          </w:p>
        </w:tc>
        <w:tc>
          <w:tcPr>
            <w:tcW w:w="6660" w:type="dxa"/>
            <w:tcBorders>
              <w:top w:val="single" w:sz="4" w:space="0" w:color="231F20"/>
              <w:left w:val="single" w:sz="4" w:space="0" w:color="231F20"/>
              <w:bottom w:val="single" w:sz="4" w:space="0" w:color="231F20"/>
              <w:right w:val="single" w:sz="4" w:space="0" w:color="231F20"/>
            </w:tcBorders>
            <w:hideMark/>
          </w:tcPr>
          <w:p w14:paraId="3D955FED"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At all times:</w:t>
            </w:r>
          </w:p>
          <w:p w14:paraId="268DE117"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Follow directions first time asked</w:t>
            </w:r>
          </w:p>
          <w:p w14:paraId="2C00E89A"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Use appropriate talk</w:t>
            </w:r>
          </w:p>
          <w:p w14:paraId="39E82D18"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Use school property as intended</w:t>
            </w:r>
          </w:p>
          <w:p w14:paraId="52EB315F" w14:textId="7B309B21"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While entering, getting food, and being seated:</w:t>
            </w:r>
          </w:p>
          <w:p w14:paraId="23D1F902"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Wait patiently in line in designated area(s)</w:t>
            </w:r>
          </w:p>
          <w:p w14:paraId="494A7FFE"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Know your order; place it quickly</w:t>
            </w:r>
          </w:p>
          <w:p w14:paraId="4A1D0AF0"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Have money or lunch card ready</w:t>
            </w:r>
          </w:p>
          <w:p w14:paraId="573986F5"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Keep account current</w:t>
            </w:r>
          </w:p>
          <w:p w14:paraId="54FB42D0"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Smile and greet servers</w:t>
            </w:r>
          </w:p>
          <w:p w14:paraId="463F0F49"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Say please and thank you</w:t>
            </w:r>
          </w:p>
          <w:p w14:paraId="7C3A48AB"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Find a seat quickly and remain seated while eating</w:t>
            </w:r>
          </w:p>
          <w:p w14:paraId="7E081BAB" w14:textId="77777777" w:rsidR="008B3DBB" w:rsidRPr="007947D8" w:rsidRDefault="008B3DBB" w:rsidP="008B3DBB">
            <w:pPr>
              <w:spacing w:after="0"/>
              <w:ind w:left="250" w:right="-20"/>
              <w:rPr>
                <w:rFonts w:ascii="Times New Roman" w:eastAsia="Times New Roman" w:hAnsi="Times New Roman" w:cs="Times New Roman"/>
              </w:rPr>
            </w:pPr>
            <w:r w:rsidRPr="007947D8">
              <w:rPr>
                <w:rFonts w:ascii="Arial" w:eastAsia="Times New Roman" w:hAnsi="Arial" w:cs="Arial"/>
                <w:color w:val="231F20"/>
                <w:sz w:val="20"/>
                <w:szCs w:val="20"/>
              </w:rPr>
              <w:t>While eating:</w:t>
            </w:r>
          </w:p>
          <w:p w14:paraId="181A7CE3"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Use appropriate talk</w:t>
            </w:r>
          </w:p>
          <w:p w14:paraId="6C7C1A40" w14:textId="12BC3A4D"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Use food and silverware appropriately</w:t>
            </w:r>
          </w:p>
          <w:p w14:paraId="7007F4EB"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While cleaning up and exiting:</w:t>
            </w:r>
          </w:p>
          <w:p w14:paraId="7C4BDC52" w14:textId="77777777" w:rsidR="008B3DBB" w:rsidRPr="007947D8" w:rsidRDefault="008B3DBB" w:rsidP="008B3DBB">
            <w:pPr>
              <w:spacing w:after="0"/>
              <w:ind w:left="245" w:right="-20"/>
              <w:rPr>
                <w:rFonts w:ascii="Times New Roman" w:eastAsia="Times New Roman" w:hAnsi="Times New Roman" w:cs="Times New Roman"/>
              </w:rPr>
            </w:pPr>
            <w:r w:rsidRPr="007947D8">
              <w:rPr>
                <w:rFonts w:ascii="Arial" w:eastAsia="Times New Roman" w:hAnsi="Arial" w:cs="Arial"/>
                <w:color w:val="231F20"/>
                <w:sz w:val="20"/>
                <w:szCs w:val="20"/>
              </w:rPr>
              <w:t>•   Clean up after self</w:t>
            </w:r>
          </w:p>
          <w:p w14:paraId="0CF09A89" w14:textId="055026DC" w:rsidR="00361034" w:rsidRPr="00757959" w:rsidRDefault="008B3DBB" w:rsidP="008B3DBB">
            <w:pPr>
              <w:spacing w:after="0"/>
              <w:ind w:left="245" w:right="-14"/>
              <w:rPr>
                <w:rFonts w:ascii="Times New Roman" w:eastAsia="Times New Roman" w:hAnsi="Times New Roman" w:cs="Times New Roman"/>
              </w:rPr>
            </w:pPr>
            <w:r w:rsidRPr="007947D8">
              <w:rPr>
                <w:rFonts w:ascii="Arial" w:eastAsia="Times New Roman" w:hAnsi="Arial" w:cs="Arial"/>
                <w:color w:val="231F20"/>
                <w:sz w:val="20"/>
                <w:szCs w:val="20"/>
              </w:rPr>
              <w:t>•   Put trash in bins</w:t>
            </w:r>
          </w:p>
        </w:tc>
      </w:tr>
      <w:tr w:rsidR="00361034" w:rsidRPr="00757959" w14:paraId="001847DC" w14:textId="77777777" w:rsidTr="00777577">
        <w:trPr>
          <w:trHeight w:val="740"/>
        </w:trPr>
        <w:tc>
          <w:tcPr>
            <w:tcW w:w="3325" w:type="dxa"/>
            <w:gridSpan w:val="2"/>
            <w:tcBorders>
              <w:top w:val="single" w:sz="4" w:space="0" w:color="231F20"/>
              <w:left w:val="single" w:sz="4" w:space="0" w:color="231F20"/>
              <w:bottom w:val="single" w:sz="4" w:space="0" w:color="231F20"/>
              <w:right w:val="single" w:sz="4" w:space="0" w:color="231F20"/>
            </w:tcBorders>
            <w:hideMark/>
          </w:tcPr>
          <w:p w14:paraId="185FBAB6" w14:textId="77777777" w:rsidR="00361034" w:rsidRPr="00757959" w:rsidRDefault="00361034" w:rsidP="00CA23D3">
            <w:pPr>
              <w:spacing w:after="0"/>
              <w:ind w:left="158" w:right="-14"/>
              <w:rPr>
                <w:rFonts w:ascii="Times New Roman" w:eastAsia="Times New Roman" w:hAnsi="Times New Roman" w:cs="Times New Roman"/>
              </w:rPr>
            </w:pPr>
            <w:r w:rsidRPr="00757959">
              <w:rPr>
                <w:rFonts w:ascii="Arial" w:eastAsia="Times New Roman" w:hAnsi="Arial" w:cs="Arial"/>
                <w:b/>
                <w:bCs/>
                <w:color w:val="231F20"/>
              </w:rPr>
              <w:t>Context</w:t>
            </w:r>
          </w:p>
          <w:p w14:paraId="2B8AA692" w14:textId="77777777" w:rsidR="00361034" w:rsidRPr="00757959" w:rsidRDefault="00361034" w:rsidP="00CA23D3">
            <w:pPr>
              <w:spacing w:after="0"/>
              <w:ind w:left="158" w:right="-14"/>
              <w:rPr>
                <w:rFonts w:ascii="Times New Roman" w:eastAsia="Times New Roman" w:hAnsi="Times New Roman" w:cs="Times New Roman"/>
              </w:rPr>
            </w:pPr>
            <w:r w:rsidRPr="00757959">
              <w:rPr>
                <w:rFonts w:ascii="Arial" w:eastAsia="Times New Roman" w:hAnsi="Arial" w:cs="Arial"/>
                <w:iCs/>
                <w:color w:val="231F20"/>
              </w:rPr>
              <w:t>Identify the locations(s) where</w:t>
            </w:r>
            <w:r w:rsidRPr="00757959">
              <w:rPr>
                <w:rFonts w:ascii="Arial" w:eastAsia="Times New Roman" w:hAnsi="Arial" w:cs="Arial"/>
                <w:color w:val="000000"/>
              </w:rPr>
              <w:t xml:space="preserve"> </w:t>
            </w:r>
            <w:r w:rsidRPr="00757959">
              <w:rPr>
                <w:rFonts w:ascii="Arial" w:eastAsia="Times New Roman" w:hAnsi="Arial" w:cs="Arial"/>
                <w:iCs/>
                <w:color w:val="231F20"/>
              </w:rPr>
              <w:t>behavior is expected.</w:t>
            </w:r>
          </w:p>
        </w:tc>
        <w:tc>
          <w:tcPr>
            <w:tcW w:w="6660" w:type="dxa"/>
            <w:tcBorders>
              <w:top w:val="single" w:sz="4" w:space="0" w:color="231F20"/>
              <w:left w:val="single" w:sz="4" w:space="0" w:color="231F20"/>
              <w:bottom w:val="single" w:sz="4" w:space="0" w:color="231F20"/>
              <w:right w:val="single" w:sz="4" w:space="0" w:color="231F20"/>
            </w:tcBorders>
            <w:hideMark/>
          </w:tcPr>
          <w:p w14:paraId="0124E956" w14:textId="64040D0D" w:rsidR="00361034" w:rsidRPr="00757959" w:rsidRDefault="00777577" w:rsidP="00CA23D3">
            <w:pPr>
              <w:ind w:left="255" w:right="-20"/>
              <w:rPr>
                <w:rFonts w:ascii="Times New Roman" w:eastAsia="Times New Roman" w:hAnsi="Times New Roman" w:cs="Times New Roman"/>
              </w:rPr>
            </w:pPr>
            <w:r>
              <w:rPr>
                <w:rFonts w:ascii="Arial" w:eastAsia="Times New Roman" w:hAnsi="Arial" w:cs="Arial"/>
                <w:color w:val="231F20"/>
              </w:rPr>
              <w:t>Cafeteria</w:t>
            </w:r>
          </w:p>
        </w:tc>
      </w:tr>
      <w:tr w:rsidR="00361034" w:rsidRPr="00757959" w14:paraId="3BC95621" w14:textId="77777777" w:rsidTr="00A2178D">
        <w:trPr>
          <w:trHeight w:val="320"/>
        </w:trPr>
        <w:tc>
          <w:tcPr>
            <w:tcW w:w="9985" w:type="dxa"/>
            <w:gridSpan w:val="3"/>
            <w:tcBorders>
              <w:top w:val="single" w:sz="4" w:space="0" w:color="231F20"/>
              <w:left w:val="single" w:sz="4" w:space="0" w:color="231F20"/>
              <w:bottom w:val="single" w:sz="4" w:space="0" w:color="231F20"/>
              <w:right w:val="single" w:sz="4" w:space="0" w:color="231F20"/>
            </w:tcBorders>
            <w:shd w:val="clear" w:color="auto" w:fill="231F20"/>
            <w:hideMark/>
          </w:tcPr>
          <w:p w14:paraId="3E897E91" w14:textId="77777777" w:rsidR="00361034" w:rsidRPr="00757959" w:rsidRDefault="00361034" w:rsidP="00FD06E8">
            <w:pPr>
              <w:ind w:right="-20" w:hanging="75"/>
              <w:rPr>
                <w:rFonts w:ascii="Times New Roman" w:eastAsia="Times New Roman" w:hAnsi="Times New Roman" w:cs="Times New Roman"/>
              </w:rPr>
            </w:pPr>
            <w:r w:rsidRPr="00757959">
              <w:rPr>
                <w:rFonts w:ascii="Arial" w:eastAsia="Times New Roman" w:hAnsi="Arial" w:cs="Arial"/>
                <w:b/>
                <w:bCs/>
                <w:color w:val="FFFFFF"/>
              </w:rPr>
              <w:t>Teaching All Students</w:t>
            </w:r>
          </w:p>
        </w:tc>
      </w:tr>
      <w:tr w:rsidR="00777577" w:rsidRPr="00757959" w14:paraId="7BCAA55F" w14:textId="77777777" w:rsidTr="00777577">
        <w:trPr>
          <w:trHeight w:val="2160"/>
        </w:trPr>
        <w:tc>
          <w:tcPr>
            <w:tcW w:w="1075"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128E92" w14:textId="77777777" w:rsidR="00777577" w:rsidRPr="00757959" w:rsidRDefault="00777577" w:rsidP="00777577">
            <w:pPr>
              <w:spacing w:after="240"/>
              <w:ind w:left="113" w:right="113"/>
              <w:jc w:val="center"/>
              <w:rPr>
                <w:rFonts w:ascii="Times New Roman" w:eastAsia="Times New Roman" w:hAnsi="Times New Roman" w:cs="Times New Roman"/>
                <w:b/>
              </w:rPr>
            </w:pPr>
          </w:p>
          <w:p w14:paraId="53F4377A" w14:textId="77777777" w:rsidR="00777577" w:rsidRPr="00757959" w:rsidRDefault="00777577" w:rsidP="00777577">
            <w:pPr>
              <w:ind w:right="2076" w:hanging="2096"/>
              <w:jc w:val="right"/>
              <w:rPr>
                <w:rFonts w:ascii="Times New Roman" w:eastAsia="Times New Roman" w:hAnsi="Times New Roman" w:cs="Times New Roman"/>
                <w:b/>
              </w:rPr>
            </w:pPr>
            <w:r w:rsidRPr="00757959">
              <w:rPr>
                <w:rFonts w:ascii="Arial" w:eastAsia="Times New Roman" w:hAnsi="Arial" w:cs="Arial"/>
                <w:b/>
                <w:color w:val="231F20"/>
              </w:rPr>
              <w:t>Generalization</w:t>
            </w:r>
          </w:p>
        </w:tc>
        <w:tc>
          <w:tcPr>
            <w:tcW w:w="2250" w:type="dxa"/>
            <w:tcBorders>
              <w:top w:val="single" w:sz="4" w:space="0" w:color="231F20"/>
              <w:left w:val="single" w:sz="4" w:space="0" w:color="231F20"/>
              <w:bottom w:val="single" w:sz="4" w:space="0" w:color="231F20"/>
              <w:right w:val="single" w:sz="4" w:space="0" w:color="231F20"/>
            </w:tcBorders>
            <w:hideMark/>
          </w:tcPr>
          <w:p w14:paraId="3C737806" w14:textId="423BF1C0" w:rsidR="00777577" w:rsidRPr="00757959" w:rsidRDefault="00777577" w:rsidP="00777577">
            <w:pPr>
              <w:spacing w:after="0"/>
              <w:ind w:left="259" w:right="-14"/>
              <w:rPr>
                <w:rFonts w:ascii="Times New Roman" w:eastAsia="Times New Roman" w:hAnsi="Times New Roman" w:cs="Times New Roman"/>
              </w:rPr>
            </w:pPr>
            <w:r w:rsidRPr="00757959">
              <w:rPr>
                <w:rFonts w:ascii="Arial" w:eastAsia="Times New Roman" w:hAnsi="Arial" w:cs="Arial"/>
                <w:b/>
                <w:bCs/>
                <w:color w:val="231F20"/>
              </w:rPr>
              <w:t xml:space="preserve">Pre-correct/ Remind </w:t>
            </w:r>
            <w:r w:rsidRPr="00757959">
              <w:rPr>
                <w:rFonts w:ascii="Arial" w:eastAsia="Times New Roman" w:hAnsi="Arial" w:cs="Arial"/>
                <w:iCs/>
                <w:color w:val="231F20"/>
              </w:rPr>
              <w:t>Anticipate and give students a reminder.</w:t>
            </w:r>
          </w:p>
        </w:tc>
        <w:tc>
          <w:tcPr>
            <w:tcW w:w="6660" w:type="dxa"/>
            <w:tcBorders>
              <w:top w:val="single" w:sz="4" w:space="0" w:color="231F20"/>
              <w:left w:val="single" w:sz="4" w:space="0" w:color="231F20"/>
              <w:bottom w:val="single" w:sz="4" w:space="0" w:color="231F20"/>
              <w:right w:val="single" w:sz="4" w:space="0" w:color="231F20"/>
            </w:tcBorders>
            <w:hideMark/>
          </w:tcPr>
          <w:p w14:paraId="1DD24BC1" w14:textId="77777777" w:rsidR="00777577" w:rsidRPr="007947D8" w:rsidRDefault="00777577" w:rsidP="00777577">
            <w:pPr>
              <w:ind w:left="520" w:right="73" w:hanging="270"/>
              <w:rPr>
                <w:rFonts w:ascii="Times New Roman" w:eastAsia="Times New Roman" w:hAnsi="Times New Roman" w:cs="Times New Roman"/>
              </w:rPr>
            </w:pPr>
            <w:r w:rsidRPr="007947D8">
              <w:rPr>
                <w:rFonts w:ascii="Arial" w:eastAsia="Times New Roman" w:hAnsi="Arial" w:cs="Arial"/>
                <w:color w:val="231F20"/>
                <w:sz w:val="20"/>
                <w:szCs w:val="20"/>
              </w:rPr>
              <w:t>•   All staff who interact with students during 4th period (lunchtime) will be asked to remind students about the cafeteria procedures before the students exit for lunch.</w:t>
            </w:r>
          </w:p>
          <w:p w14:paraId="27B0E855" w14:textId="77777777" w:rsidR="00777577" w:rsidRPr="007947D8" w:rsidRDefault="00777577" w:rsidP="00777577">
            <w:pPr>
              <w:ind w:left="520" w:right="39" w:hanging="270"/>
              <w:rPr>
                <w:rFonts w:ascii="Times New Roman" w:eastAsia="Times New Roman" w:hAnsi="Times New Roman" w:cs="Times New Roman"/>
              </w:rPr>
            </w:pPr>
            <w:r w:rsidRPr="007947D8">
              <w:rPr>
                <w:rFonts w:ascii="Arial" w:eastAsia="Times New Roman" w:hAnsi="Arial" w:cs="Arial"/>
                <w:color w:val="231F20"/>
                <w:sz w:val="20"/>
                <w:szCs w:val="20"/>
              </w:rPr>
              <w:t>•   During the first week of school, 5 minutes each day will be spent on the pre-correct/reminder with all steps discussed on the first day, and on the following day the topics for reminders will come from performance feedback of cafeteria supervisors and administrators.</w:t>
            </w:r>
          </w:p>
          <w:p w14:paraId="79242C76" w14:textId="48CDC7B7" w:rsidR="00777577" w:rsidRPr="00757959" w:rsidRDefault="00777577" w:rsidP="00777577">
            <w:pPr>
              <w:spacing w:after="0"/>
              <w:ind w:left="520" w:right="67" w:hanging="270"/>
              <w:rPr>
                <w:rFonts w:ascii="Times New Roman" w:eastAsia="Times New Roman" w:hAnsi="Times New Roman" w:cs="Times New Roman"/>
              </w:rPr>
            </w:pPr>
            <w:r w:rsidRPr="007947D8">
              <w:rPr>
                <w:rFonts w:ascii="Arial" w:eastAsia="Times New Roman" w:hAnsi="Arial" w:cs="Arial"/>
                <w:color w:val="231F20"/>
                <w:sz w:val="20"/>
                <w:szCs w:val="20"/>
              </w:rPr>
              <w:t>•   In subsequent weeks, teachers are asked to give a 1-minute pre- correct/reminder each day regarding hallway behavior on the way to the cafeteria and/or cafeteria procedures. There may be times where specific pre-corrects/prompts will be given to the teachers from the SW-PBS Leadership Team.</w:t>
            </w:r>
          </w:p>
        </w:tc>
      </w:tr>
      <w:tr w:rsidR="00777577" w:rsidRPr="00757959" w14:paraId="722E70C9" w14:textId="77777777" w:rsidTr="00777577">
        <w:trPr>
          <w:trHeight w:val="695"/>
        </w:trPr>
        <w:tc>
          <w:tcPr>
            <w:tcW w:w="1075" w:type="dxa"/>
            <w:vMerge/>
            <w:tcBorders>
              <w:top w:val="single" w:sz="4" w:space="0" w:color="231F20"/>
              <w:left w:val="single" w:sz="4" w:space="0" w:color="231F20"/>
              <w:bottom w:val="single" w:sz="4" w:space="0" w:color="231F20"/>
              <w:right w:val="single" w:sz="4" w:space="0" w:color="231F20"/>
            </w:tcBorders>
            <w:vAlign w:val="center"/>
            <w:hideMark/>
          </w:tcPr>
          <w:p w14:paraId="28372D1E" w14:textId="77777777" w:rsidR="00777577" w:rsidRPr="00757959" w:rsidRDefault="00777577" w:rsidP="00777577">
            <w:pPr>
              <w:rPr>
                <w:rFonts w:ascii="Times New Roman" w:eastAsia="Times New Roman" w:hAnsi="Times New Roman" w:cs="Times New Roman"/>
              </w:rPr>
            </w:pPr>
          </w:p>
        </w:tc>
        <w:tc>
          <w:tcPr>
            <w:tcW w:w="2250" w:type="dxa"/>
            <w:tcBorders>
              <w:top w:val="single" w:sz="4" w:space="0" w:color="231F20"/>
              <w:left w:val="single" w:sz="4" w:space="0" w:color="231F20"/>
              <w:bottom w:val="single" w:sz="4" w:space="0" w:color="231F20"/>
              <w:right w:val="single" w:sz="4" w:space="0" w:color="231F20"/>
            </w:tcBorders>
            <w:hideMark/>
          </w:tcPr>
          <w:p w14:paraId="1105476A" w14:textId="77777777" w:rsidR="00777577" w:rsidRPr="00757959" w:rsidRDefault="00777577" w:rsidP="00777577">
            <w:pPr>
              <w:spacing w:after="0"/>
              <w:ind w:left="259" w:right="-20"/>
              <w:rPr>
                <w:rFonts w:ascii="Times New Roman" w:eastAsia="Times New Roman" w:hAnsi="Times New Roman" w:cs="Times New Roman"/>
              </w:rPr>
            </w:pPr>
            <w:r w:rsidRPr="00757959">
              <w:rPr>
                <w:rFonts w:ascii="Arial" w:eastAsia="Times New Roman" w:hAnsi="Arial" w:cs="Arial"/>
                <w:b/>
                <w:bCs/>
                <w:color w:val="231F20"/>
              </w:rPr>
              <w:t>Supervise</w:t>
            </w:r>
          </w:p>
          <w:p w14:paraId="129163FC" w14:textId="77777777" w:rsidR="00777577" w:rsidRPr="00757959" w:rsidRDefault="00777577" w:rsidP="00777577">
            <w:pPr>
              <w:spacing w:after="0"/>
              <w:ind w:left="259" w:right="-20"/>
              <w:rPr>
                <w:rFonts w:ascii="Times New Roman" w:eastAsia="Times New Roman" w:hAnsi="Times New Roman" w:cs="Times New Roman"/>
              </w:rPr>
            </w:pPr>
            <w:r w:rsidRPr="00757959">
              <w:rPr>
                <w:rFonts w:ascii="Arial" w:eastAsia="Times New Roman" w:hAnsi="Arial" w:cs="Arial"/>
                <w:iCs/>
                <w:color w:val="231F20"/>
              </w:rPr>
              <w:t>Move, scan, and interact</w:t>
            </w:r>
          </w:p>
          <w:p w14:paraId="50B10071" w14:textId="067DD6AE" w:rsidR="00777577" w:rsidRPr="00757959" w:rsidRDefault="00777577" w:rsidP="00777577">
            <w:pPr>
              <w:spacing w:after="0"/>
              <w:ind w:left="259" w:right="144"/>
              <w:rPr>
                <w:rFonts w:ascii="Times New Roman" w:eastAsia="Times New Roman" w:hAnsi="Times New Roman" w:cs="Times New Roman"/>
              </w:rPr>
            </w:pPr>
            <w:r w:rsidRPr="00757959">
              <w:rPr>
                <w:rFonts w:ascii="Arial" w:eastAsia="Times New Roman" w:hAnsi="Arial" w:cs="Arial"/>
                <w:iCs/>
                <w:color w:val="231F20"/>
              </w:rPr>
              <w:t>with students.</w:t>
            </w:r>
          </w:p>
        </w:tc>
        <w:tc>
          <w:tcPr>
            <w:tcW w:w="6660" w:type="dxa"/>
            <w:tcBorders>
              <w:top w:val="single" w:sz="4" w:space="0" w:color="231F20"/>
              <w:left w:val="single" w:sz="4" w:space="0" w:color="231F20"/>
              <w:bottom w:val="single" w:sz="4" w:space="0" w:color="231F20"/>
              <w:right w:val="single" w:sz="4" w:space="0" w:color="231F20"/>
            </w:tcBorders>
            <w:hideMark/>
          </w:tcPr>
          <w:p w14:paraId="5E83B075" w14:textId="77777777" w:rsidR="00777577" w:rsidRPr="00777577" w:rsidRDefault="00777577" w:rsidP="00777577">
            <w:pPr>
              <w:pStyle w:val="ListParagraph"/>
              <w:numPr>
                <w:ilvl w:val="0"/>
                <w:numId w:val="4"/>
              </w:numPr>
              <w:ind w:left="520" w:right="170" w:hanging="270"/>
              <w:rPr>
                <w:rFonts w:ascii="Times New Roman" w:eastAsia="Times New Roman" w:hAnsi="Times New Roman" w:cs="Times New Roman"/>
              </w:rPr>
            </w:pPr>
            <w:r w:rsidRPr="00777577">
              <w:rPr>
                <w:rFonts w:ascii="Arial" w:eastAsia="Times New Roman" w:hAnsi="Arial" w:cs="Arial"/>
                <w:color w:val="231F20"/>
                <w:sz w:val="20"/>
                <w:szCs w:val="20"/>
              </w:rPr>
              <w:t xml:space="preserve">Every day during the first week of school, all teachers are asked to go to the cafeteria once students are dismissed to lunch to model hallway and cafeteria expectations and procedures and to </w:t>
            </w:r>
            <w:proofErr w:type="gramStart"/>
            <w:r w:rsidRPr="00777577">
              <w:rPr>
                <w:rFonts w:ascii="Arial" w:eastAsia="Times New Roman" w:hAnsi="Arial" w:cs="Arial"/>
                <w:color w:val="231F20"/>
                <w:sz w:val="20"/>
                <w:szCs w:val="20"/>
              </w:rPr>
              <w:t>provide assistance to</w:t>
            </w:r>
            <w:proofErr w:type="gramEnd"/>
            <w:r w:rsidRPr="00777577">
              <w:rPr>
                <w:rFonts w:ascii="Arial" w:eastAsia="Times New Roman" w:hAnsi="Arial" w:cs="Arial"/>
                <w:color w:val="231F20"/>
                <w:sz w:val="20"/>
                <w:szCs w:val="20"/>
              </w:rPr>
              <w:t xml:space="preserve"> assigned supervisors as needed.</w:t>
            </w:r>
          </w:p>
          <w:p w14:paraId="7D1564D9" w14:textId="77777777" w:rsidR="00777577" w:rsidRPr="007947D8" w:rsidRDefault="00777577" w:rsidP="00777577">
            <w:pPr>
              <w:spacing w:after="0"/>
              <w:ind w:left="520" w:right="344" w:hanging="270"/>
              <w:rPr>
                <w:rFonts w:ascii="Times New Roman" w:eastAsia="Times New Roman" w:hAnsi="Times New Roman" w:cs="Times New Roman"/>
              </w:rPr>
            </w:pPr>
            <w:r w:rsidRPr="007947D8">
              <w:rPr>
                <w:rFonts w:ascii="Arial" w:eastAsia="Times New Roman" w:hAnsi="Arial" w:cs="Arial"/>
                <w:color w:val="231F20"/>
                <w:sz w:val="20"/>
                <w:szCs w:val="20"/>
              </w:rPr>
              <w:t>•   In subsequent weeks staff will, as assigned, complete designated cafeteria supervision.</w:t>
            </w:r>
          </w:p>
          <w:p w14:paraId="6AD46B8A" w14:textId="38CACBB3" w:rsidR="00777577" w:rsidRPr="00757959" w:rsidRDefault="00777577" w:rsidP="00777577">
            <w:pPr>
              <w:spacing w:after="0"/>
              <w:ind w:left="520" w:right="34" w:hanging="270"/>
              <w:rPr>
                <w:rFonts w:ascii="Times New Roman" w:eastAsia="Times New Roman" w:hAnsi="Times New Roman" w:cs="Times New Roman"/>
              </w:rPr>
            </w:pPr>
            <w:r w:rsidRPr="007947D8">
              <w:rPr>
                <w:rFonts w:ascii="Arial" w:eastAsia="Times New Roman" w:hAnsi="Arial" w:cs="Arial"/>
                <w:color w:val="231F20"/>
                <w:sz w:val="20"/>
                <w:szCs w:val="20"/>
              </w:rPr>
              <w:t>•   Additionally, during periods when increases in unexpected behaviors in the hallways during lunch periods or in the cafeteria are anticipated, staff may be asked to provide extra supervision or support (e.g., after vacation breaks, final week of school, etc.).</w:t>
            </w:r>
          </w:p>
        </w:tc>
      </w:tr>
    </w:tbl>
    <w:p w14:paraId="1BB2E828" w14:textId="795DF55A" w:rsidR="00305959" w:rsidRPr="00F510A1" w:rsidRDefault="00305959" w:rsidP="005B5998">
      <w:pPr>
        <w:rPr>
          <w:rFonts w:ascii="Times New Roman" w:eastAsia="Times New Roman" w:hAnsi="Times New Roman" w:cs="Times New Roman"/>
        </w:rPr>
      </w:pPr>
    </w:p>
    <w:sectPr w:rsidR="00305959" w:rsidRPr="00F510A1" w:rsidSect="00CA23D3">
      <w:headerReference w:type="even" r:id="rId7"/>
      <w:headerReference w:type="default" r:id="rId8"/>
      <w:footerReference w:type="even" r:id="rId9"/>
      <w:footerReference w:type="default" r:id="rId10"/>
      <w:headerReference w:type="first" r:id="rId11"/>
      <w:footerReference w:type="first" r:id="rId12"/>
      <w:pgSz w:w="12240" w:h="15840"/>
      <w:pgMar w:top="630" w:right="98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4917" w14:textId="77777777" w:rsidR="00AD6D39" w:rsidRDefault="00AD6D39" w:rsidP="006B59A1">
      <w:pPr>
        <w:spacing w:after="0" w:line="240" w:lineRule="auto"/>
      </w:pPr>
      <w:r>
        <w:separator/>
      </w:r>
    </w:p>
  </w:endnote>
  <w:endnote w:type="continuationSeparator" w:id="0">
    <w:p w14:paraId="0E946216" w14:textId="77777777" w:rsidR="00AD6D39" w:rsidRDefault="00AD6D39"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15F" w14:textId="77777777" w:rsidR="005B5998"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CAAAB8E">
              <wp:simplePos x="0" y="0"/>
              <wp:positionH relativeFrom="column">
                <wp:posOffset>-764752</wp:posOffset>
              </wp:positionH>
              <wp:positionV relativeFrom="paragraph">
                <wp:posOffset>-408093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32.1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OTy+FTmAAAAEQEAAA8AAABkcnMvZG93bnJldi54&#13;&#10;bWxMT8luwjAQvVfqP1hTqTdwzBJoiIMQXU6oUqES6s3EQxIRj6PYJOHva07tZTSj9+Yt6XowNeuw&#13;&#10;dZUlCWIcAUPKra6okPB9eB8tgTmvSKvaEkq4oYN19viQqkTbnr6w2/uCBRFyiZJQet8knLu8RKPc&#13;&#10;2DZIATvb1igfzrbgulV9EDc1n0RRzI2qKDiUqsFtifllfzUSPnrVb6birdtdztvbz2H+edwJlPL5&#13;&#10;aXhdhbFZAfM4+L8PuHcI+SELwU72StqxWsJITKJZ4IYtnk2B3SlCxHNgJwmLlwXwLOX/m2S/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Dk8vhU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8AC" w14:textId="77777777" w:rsidR="005B5998"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664E" w14:textId="77777777" w:rsidR="00AD6D39" w:rsidRDefault="00AD6D39" w:rsidP="006B59A1">
      <w:pPr>
        <w:spacing w:after="0" w:line="240" w:lineRule="auto"/>
      </w:pPr>
      <w:r>
        <w:separator/>
      </w:r>
    </w:p>
  </w:footnote>
  <w:footnote w:type="continuationSeparator" w:id="0">
    <w:p w14:paraId="4A562B91" w14:textId="77777777" w:rsidR="00AD6D39" w:rsidRDefault="00AD6D39" w:rsidP="006B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014" w14:textId="77777777" w:rsidR="005B5998"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EDEB" w14:textId="77777777" w:rsidR="005B5998"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64FE" w14:textId="77777777" w:rsidR="005B5998"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040C"/>
    <w:multiLevelType w:val="hybridMultilevel"/>
    <w:tmpl w:val="D488E63E"/>
    <w:lvl w:ilvl="0" w:tplc="64245130">
      <w:numFmt w:val="bullet"/>
      <w:lvlText w:val="•"/>
      <w:lvlJc w:val="left"/>
      <w:pPr>
        <w:ind w:left="610" w:hanging="360"/>
      </w:pPr>
      <w:rPr>
        <w:rFonts w:ascii="Arial" w:eastAsia="Times New Roman" w:hAnsi="Arial" w:cs="Arial" w:hint="default"/>
        <w:color w:val="231F20"/>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299E5B3B"/>
    <w:multiLevelType w:val="hybridMultilevel"/>
    <w:tmpl w:val="68FAA704"/>
    <w:lvl w:ilvl="0" w:tplc="64245130">
      <w:numFmt w:val="bullet"/>
      <w:lvlText w:val="•"/>
      <w:lvlJc w:val="left"/>
      <w:pPr>
        <w:ind w:left="970" w:hanging="360"/>
      </w:pPr>
      <w:rPr>
        <w:rFonts w:ascii="Arial" w:eastAsia="Times New Roman" w:hAnsi="Arial" w:cs="Arial" w:hint="default"/>
        <w:color w:val="231F20"/>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787B4902"/>
    <w:multiLevelType w:val="hybridMultilevel"/>
    <w:tmpl w:val="4E8CA974"/>
    <w:lvl w:ilvl="0" w:tplc="64245130">
      <w:numFmt w:val="bullet"/>
      <w:lvlText w:val="•"/>
      <w:lvlJc w:val="left"/>
      <w:pPr>
        <w:ind w:left="970" w:hanging="360"/>
      </w:pPr>
      <w:rPr>
        <w:rFonts w:ascii="Arial" w:eastAsia="Times New Roman" w:hAnsi="Arial" w:cs="Arial" w:hint="default"/>
        <w:color w:val="231F20"/>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46D17"/>
    <w:rsid w:val="00076B0C"/>
    <w:rsid w:val="000B7D34"/>
    <w:rsid w:val="000F64EB"/>
    <w:rsid w:val="00135141"/>
    <w:rsid w:val="001B78CE"/>
    <w:rsid w:val="0021434D"/>
    <w:rsid w:val="002909DB"/>
    <w:rsid w:val="00305959"/>
    <w:rsid w:val="00341906"/>
    <w:rsid w:val="00361034"/>
    <w:rsid w:val="003D5DED"/>
    <w:rsid w:val="004C571E"/>
    <w:rsid w:val="00502B70"/>
    <w:rsid w:val="0056255C"/>
    <w:rsid w:val="00586C27"/>
    <w:rsid w:val="005B5998"/>
    <w:rsid w:val="0063797D"/>
    <w:rsid w:val="006B59A1"/>
    <w:rsid w:val="006C6411"/>
    <w:rsid w:val="007432E2"/>
    <w:rsid w:val="00757959"/>
    <w:rsid w:val="00777577"/>
    <w:rsid w:val="007C194E"/>
    <w:rsid w:val="00833F56"/>
    <w:rsid w:val="00862A59"/>
    <w:rsid w:val="00887087"/>
    <w:rsid w:val="00887345"/>
    <w:rsid w:val="008B3DBB"/>
    <w:rsid w:val="00921013"/>
    <w:rsid w:val="0095225C"/>
    <w:rsid w:val="00996182"/>
    <w:rsid w:val="00A00D33"/>
    <w:rsid w:val="00A05ED5"/>
    <w:rsid w:val="00A2178D"/>
    <w:rsid w:val="00A46EB7"/>
    <w:rsid w:val="00A53773"/>
    <w:rsid w:val="00AA3192"/>
    <w:rsid w:val="00AD6D39"/>
    <w:rsid w:val="00AD7A72"/>
    <w:rsid w:val="00C16A42"/>
    <w:rsid w:val="00C82617"/>
    <w:rsid w:val="00C94988"/>
    <w:rsid w:val="00CA23D3"/>
    <w:rsid w:val="00CB50B1"/>
    <w:rsid w:val="00E82E29"/>
    <w:rsid w:val="00E850DD"/>
    <w:rsid w:val="00EE63F5"/>
    <w:rsid w:val="00EF0088"/>
    <w:rsid w:val="00F510A1"/>
    <w:rsid w:val="00F51BEB"/>
    <w:rsid w:val="00FC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51342">
      <w:bodyDiv w:val="1"/>
      <w:marLeft w:val="0"/>
      <w:marRight w:val="0"/>
      <w:marTop w:val="0"/>
      <w:marBottom w:val="0"/>
      <w:divBdr>
        <w:top w:val="none" w:sz="0" w:space="0" w:color="auto"/>
        <w:left w:val="none" w:sz="0" w:space="0" w:color="auto"/>
        <w:bottom w:val="none" w:sz="0" w:space="0" w:color="auto"/>
        <w:right w:val="none" w:sz="0" w:space="0" w:color="auto"/>
      </w:divBdr>
    </w:div>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 w:id="1816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5</cp:revision>
  <dcterms:created xsi:type="dcterms:W3CDTF">2020-04-02T17:23:00Z</dcterms:created>
  <dcterms:modified xsi:type="dcterms:W3CDTF">2020-04-02T17:35:00Z</dcterms:modified>
</cp:coreProperties>
</file>