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19" w:rsidRPr="00B61319" w:rsidRDefault="005D5516" w:rsidP="005D5516">
      <w:pPr>
        <w:widowControl w:val="0"/>
        <w:spacing w:before="58" w:after="0" w:line="240" w:lineRule="auto"/>
        <w:ind w:left="-540" w:right="-450"/>
        <w:jc w:val="center"/>
        <w:rPr>
          <w:rFonts w:ascii="Arial" w:eastAsia="Times New Roman" w:hAnsi="Arial" w:cs="Arial"/>
          <w:b/>
          <w:color w:val="231F20"/>
          <w:sz w:val="28"/>
          <w:szCs w:val="26"/>
        </w:rPr>
      </w:pPr>
      <w:r w:rsidRPr="00B61319">
        <w:rPr>
          <w:rFonts w:ascii="Arial" w:eastAsia="Times New Roman" w:hAnsi="Arial" w:cs="Arial"/>
          <w:b/>
          <w:color w:val="231F20"/>
          <w:sz w:val="28"/>
          <w:szCs w:val="26"/>
        </w:rPr>
        <w:t xml:space="preserve">Tier 2 Adapted Functional Assessment Checklist for Teachers &amp; Staff </w:t>
      </w:r>
    </w:p>
    <w:p w:rsidR="005D5516" w:rsidRPr="005D5516" w:rsidRDefault="005D5516" w:rsidP="005D5516">
      <w:pPr>
        <w:widowControl w:val="0"/>
        <w:spacing w:before="58" w:after="0" w:line="240" w:lineRule="auto"/>
        <w:ind w:left="-540" w:right="-450"/>
        <w:jc w:val="center"/>
        <w:rPr>
          <w:rFonts w:ascii="Arial" w:eastAsia="Times New Roman" w:hAnsi="Arial" w:cs="Arial"/>
          <w:sz w:val="26"/>
          <w:szCs w:val="26"/>
        </w:rPr>
      </w:pPr>
      <w:r w:rsidRPr="005D5516">
        <w:rPr>
          <w:rFonts w:ascii="Arial" w:eastAsia="Times New Roman" w:hAnsi="Arial" w:cs="Arial"/>
          <w:color w:val="231F20"/>
          <w:sz w:val="26"/>
          <w:szCs w:val="26"/>
        </w:rPr>
        <w:t>(FACTS – Part A)</w:t>
      </w:r>
    </w:p>
    <w:p w:rsidR="005D5516" w:rsidRPr="005D5516" w:rsidRDefault="005D5516" w:rsidP="005D5516">
      <w:pPr>
        <w:widowControl w:val="0"/>
        <w:spacing w:before="8" w:after="0" w:line="240" w:lineRule="auto"/>
        <w:rPr>
          <w:rFonts w:eastAsia="Times New Roman" w:cs="Times New Roman"/>
          <w:sz w:val="12"/>
          <w:szCs w:val="12"/>
        </w:rPr>
      </w:pPr>
    </w:p>
    <w:p w:rsidR="005D5516" w:rsidRPr="005D5516" w:rsidRDefault="005D5516" w:rsidP="005D5516">
      <w:pPr>
        <w:widowControl w:val="0"/>
        <w:spacing w:before="8" w:after="0" w:line="240" w:lineRule="auto"/>
        <w:rPr>
          <w:rFonts w:eastAsia="Times New Roman" w:cs="Times New Roman"/>
          <w:sz w:val="12"/>
          <w:szCs w:val="12"/>
        </w:rPr>
      </w:pPr>
    </w:p>
    <w:p w:rsidR="005D5516" w:rsidRPr="005D5516" w:rsidRDefault="005D5516" w:rsidP="005D5516">
      <w:pPr>
        <w:widowControl w:val="0"/>
        <w:tabs>
          <w:tab w:val="left" w:pos="5820"/>
        </w:tabs>
        <w:spacing w:after="0" w:line="240" w:lineRule="auto"/>
        <w:rPr>
          <w:rFonts w:ascii="Minion Pro" w:eastAsia="Times New Roman" w:hAnsi="Minion Pro" w:cs="Times New Roman"/>
          <w:sz w:val="24"/>
          <w:szCs w:val="24"/>
        </w:rPr>
      </w:pP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Student </w:t>
      </w:r>
      <w:proofErr w:type="gramStart"/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Name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proofErr w:type="gramEnd"/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ab/>
      </w: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Date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i/>
          <w:color w:val="231F20"/>
          <w:sz w:val="24"/>
          <w:szCs w:val="24"/>
          <w:u w:val="single" w:color="221E1F"/>
        </w:rPr>
        <w:t>_________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</w:p>
    <w:p w:rsidR="005D5516" w:rsidRPr="005D5516" w:rsidRDefault="005D5516" w:rsidP="005D5516">
      <w:pPr>
        <w:widowControl w:val="0"/>
        <w:tabs>
          <w:tab w:val="left" w:pos="5820"/>
        </w:tabs>
        <w:spacing w:after="0" w:line="240" w:lineRule="auto"/>
        <w:rPr>
          <w:rFonts w:ascii="Minion Pro" w:eastAsia="Times New Roman" w:hAnsi="Minion Pro" w:cs="Arial"/>
          <w:sz w:val="24"/>
          <w:szCs w:val="24"/>
        </w:rPr>
      </w:pP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Classroom/Homeroom Teacher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ab/>
      </w: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Grade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</w:p>
    <w:p w:rsidR="005D5516" w:rsidRPr="005D5516" w:rsidRDefault="005D5516" w:rsidP="005D5516">
      <w:pPr>
        <w:widowControl w:val="0"/>
        <w:spacing w:before="7" w:after="0" w:line="240" w:lineRule="auto"/>
        <w:rPr>
          <w:rFonts w:eastAsia="Times New Roman" w:cs="Times New Roman"/>
          <w:sz w:val="24"/>
          <w:szCs w:val="24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1:  CLASSROOM INTERVENTION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Did the student receive instruction on Schoolwide and Classroom Expectations, Rules and Procedures?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5D5516">
        <w:rPr>
          <w:rFonts w:eastAsia="Times New Roman" w:cs="Times New Roman"/>
          <w:sz w:val="20"/>
          <w:szCs w:val="20"/>
        </w:rPr>
        <w:t>___________________________________________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D5516" w:rsidRPr="005D5516" w:rsidRDefault="005D5516" w:rsidP="005D5516">
      <w:pPr>
        <w:widowControl w:val="0"/>
        <w:tabs>
          <w:tab w:val="left" w:pos="5020"/>
        </w:tabs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 xml:space="preserve">Did the student receive recognition recently for following Schoolwide and Classroom Expectations, Rules and Procedures? </w:t>
      </w:r>
      <w:r w:rsidRPr="005D5516">
        <w:rPr>
          <w:rFonts w:ascii="Minion Pro" w:eastAsia="Times New Roman" w:hAnsi="Minion Pro" w:cs="Minion Pro"/>
          <w:color w:val="231F20"/>
          <w:u w:val="single" w:color="231F20"/>
        </w:rPr>
        <w:t xml:space="preserve"> </w:t>
      </w:r>
      <w:r w:rsidRPr="005D5516">
        <w:rPr>
          <w:rFonts w:ascii="Minion Pro" w:eastAsia="Times New Roman" w:hAnsi="Minion Pro" w:cs="Minion Pro"/>
          <w:color w:val="231F20"/>
          <w:u w:val="single" w:color="231F20"/>
        </w:rPr>
        <w:tab/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If no, review implementation of Effective Classroom Practices with the Classroom Teacher.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2: DESCRIPTION OF STRENGTHS &amp; PROBLEM BEHAVIOR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</w:rPr>
      </w:pPr>
      <w:r w:rsidRPr="005D5516">
        <w:rPr>
          <w:rFonts w:ascii="Minion Pro" w:eastAsia="Times New Roman" w:hAnsi="Minion Pro" w:cs="Minion Pro"/>
          <w:color w:val="231F20"/>
        </w:rPr>
        <w:t>Describe student’s strengths (academic, social/behavioral):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3770"/>
      </w:tblGrid>
      <w:tr w:rsidR="005D5516" w:rsidRPr="005D5516" w:rsidTr="00B61319">
        <w:trPr>
          <w:trHeight w:val="1199"/>
          <w:jc w:val="center"/>
        </w:trPr>
        <w:tc>
          <w:tcPr>
            <w:tcW w:w="3785" w:type="dxa"/>
          </w:tcPr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  <w:u w:val="single" w:color="231F20"/>
              </w:rPr>
              <w:t>Problem Behavior</w:t>
            </w:r>
          </w:p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color w:val="231F20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</w:rPr>
              <w:t>(Obtained from identification process):</w:t>
            </w:r>
          </w:p>
        </w:tc>
        <w:tc>
          <w:tcPr>
            <w:tcW w:w="3770" w:type="dxa"/>
          </w:tcPr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  <w:u w:val="single" w:color="231F20"/>
              </w:rPr>
              <w:t>What does it look like</w:t>
            </w:r>
          </w:p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color w:val="231F20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</w:rPr>
              <w:t>(Observable)</w:t>
            </w:r>
          </w:p>
          <w:p w:rsidR="005D5516" w:rsidRPr="005D5516" w:rsidRDefault="005D5516" w:rsidP="005D5516">
            <w:pPr>
              <w:rPr>
                <w:sz w:val="20"/>
                <w:szCs w:val="20"/>
              </w:rPr>
            </w:pPr>
          </w:p>
        </w:tc>
      </w:tr>
    </w:tbl>
    <w:p w:rsidR="00BA30B8" w:rsidRPr="005D5516" w:rsidRDefault="00BA30B8" w:rsidP="00BA30B8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SECTION 3:  RECORD REVIEW</w:t>
      </w:r>
    </w:p>
    <w:p w:rsidR="005D5516" w:rsidRPr="005D5516" w:rsidRDefault="005D5516" w:rsidP="005D5516">
      <w:pPr>
        <w:widowControl w:val="0"/>
        <w:spacing w:after="0" w:line="240" w:lineRule="auto"/>
        <w:ind w:left="100"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Gather relevant information about the student which will be used to look for patterns of behavior.</w:t>
      </w:r>
    </w:p>
    <w:p w:rsidR="005D5516" w:rsidRPr="00BA30B8" w:rsidRDefault="005D5516" w:rsidP="005D5516">
      <w:pPr>
        <w:widowControl w:val="0"/>
        <w:spacing w:before="10" w:after="0" w:line="240" w:lineRule="auto"/>
        <w:rPr>
          <w:rFonts w:eastAsia="Times New Roman" w:cs="Times New Roman"/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562"/>
        <w:gridCol w:w="4675"/>
      </w:tblGrid>
      <w:tr w:rsidR="005D5516" w:rsidRPr="005D5516" w:rsidTr="000A5A9E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Information Needed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Date</w:t>
            </w: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Summarize Findings</w:t>
            </w: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Office Referrals (ODR)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Classroom Minors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Absences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proofErr w:type="spellStart"/>
            <w:r w:rsidRPr="005D5516">
              <w:rPr>
                <w:rFonts w:ascii="Minion Pro" w:eastAsia="Times New Roman" w:hAnsi="Minion Pro" w:cs="Minion Pro"/>
                <w:color w:val="231F20"/>
              </w:rPr>
              <w:t>Tardies</w:t>
            </w:r>
            <w:proofErr w:type="spellEnd"/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G.P.A./Grades</w:t>
            </w:r>
          </w:p>
          <w:p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Reading Assessment</w:t>
            </w:r>
          </w:p>
          <w:p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Written Language Assessment</w:t>
            </w:r>
          </w:p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Math Assessment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536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Health Information</w:t>
            </w:r>
          </w:p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 xml:space="preserve">IEP Information </w:t>
            </w: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536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Other:</w:t>
            </w:r>
          </w:p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i.e. nurse or counselor visits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5D5516" w:rsidRPr="005D5516" w:rsidRDefault="005D5516" w:rsidP="005D5516">
      <w:pPr>
        <w:widowControl w:val="0"/>
        <w:spacing w:before="10" w:after="0" w:line="240" w:lineRule="auto"/>
        <w:rPr>
          <w:rFonts w:eastAsia="Times New Roman" w:cs="Times New Roman"/>
        </w:rPr>
      </w:pPr>
    </w:p>
    <w:p w:rsidR="00EF4137" w:rsidRDefault="00EF4137" w:rsidP="005D5516">
      <w:pPr>
        <w:widowControl w:val="0"/>
        <w:tabs>
          <w:tab w:val="left" w:pos="6340"/>
        </w:tabs>
        <w:spacing w:before="42" w:after="0" w:line="240" w:lineRule="auto"/>
        <w:ind w:left="620" w:right="-73"/>
        <w:rPr>
          <w:rFonts w:ascii="Minion Pro" w:eastAsia="Times New Roman" w:hAnsi="Minion Pro" w:cs="Minion Pro"/>
          <w:color w:val="231F20"/>
        </w:rPr>
        <w:sectPr w:rsidR="00EF4137" w:rsidSect="00B61319">
          <w:footerReference w:type="default" r:id="rId7"/>
          <w:pgSz w:w="12240" w:h="15840"/>
          <w:pgMar w:top="1080" w:right="1440" w:bottom="1440" w:left="1440" w:header="720" w:footer="720" w:gutter="0"/>
          <w:cols w:space="720"/>
        </w:sectPr>
      </w:pPr>
    </w:p>
    <w:p w:rsidR="005D5516" w:rsidRPr="005D5516" w:rsidRDefault="005D5516" w:rsidP="005D5516">
      <w:pPr>
        <w:widowControl w:val="0"/>
        <w:tabs>
          <w:tab w:val="left" w:pos="6340"/>
        </w:tabs>
        <w:spacing w:after="0" w:line="240" w:lineRule="auto"/>
        <w:rPr>
          <w:rFonts w:ascii="Minion Pro SmBd" w:eastAsia="Times New Roman" w:hAnsi="Minion Pro SmBd" w:cs="Minion Pro SmBd"/>
          <w:color w:val="231F20"/>
          <w:u w:val="single" w:color="221E1F"/>
        </w:rPr>
      </w:pPr>
      <w:r w:rsidRPr="005D5516">
        <w:rPr>
          <w:rFonts w:ascii="Minion Pro SmBd" w:eastAsia="Times New Roman" w:hAnsi="Minion Pro SmBd" w:cs="Minion Pro SmBd"/>
          <w:color w:val="231F20"/>
        </w:rPr>
        <w:lastRenderedPageBreak/>
        <w:t xml:space="preserve">Student </w:t>
      </w:r>
      <w:proofErr w:type="gramStart"/>
      <w:r w:rsidRPr="005D5516">
        <w:rPr>
          <w:rFonts w:ascii="Minion Pro SmBd" w:eastAsia="Times New Roman" w:hAnsi="Minion Pro SmBd" w:cs="Minion Pro SmBd"/>
          <w:color w:val="231F20"/>
        </w:rPr>
        <w:t xml:space="preserve">Name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 xml:space="preserve">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proofErr w:type="gramEnd"/>
      <w:r w:rsidRPr="005D5516">
        <w:rPr>
          <w:rFonts w:ascii="Minion Pro SmBd" w:eastAsia="Times New Roman" w:hAnsi="Minion Pro SmBd" w:cs="Minion Pro SmBd"/>
          <w:color w:val="231F20"/>
        </w:rPr>
        <w:tab/>
        <w:t xml:space="preserve">Date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 xml:space="preserve">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 xml:space="preserve">Description of Problem Behavior from Section </w:t>
      </w:r>
      <w:proofErr w:type="gramStart"/>
      <w:r w:rsidRPr="005D5516">
        <w:rPr>
          <w:rFonts w:ascii="Minion Pro SmBd" w:eastAsia="Times New Roman" w:hAnsi="Minion Pro SmBd" w:cs="Minion Pro SmBd"/>
          <w:color w:val="231F20"/>
        </w:rPr>
        <w:t>2:_</w:t>
      </w:r>
      <w:proofErr w:type="gramEnd"/>
      <w:r w:rsidRPr="005D5516">
        <w:rPr>
          <w:rFonts w:ascii="Minion Pro SmBd" w:eastAsia="Times New Roman" w:hAnsi="Minion Pro SmBd" w:cs="Minion Pro SmBd"/>
          <w:color w:val="231F20"/>
        </w:rPr>
        <w:t>_________________________________________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SECTION 4:  CONTEXT ANALYSIS OF SOCIAL/BEHAVIORAL PERFORMANCE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i/>
          <w:color w:val="231F20"/>
          <w:sz w:val="18"/>
          <w:szCs w:val="18"/>
        </w:rPr>
      </w:pPr>
      <w:r w:rsidRPr="005D5516">
        <w:rPr>
          <w:rFonts w:ascii="Minion Pro" w:eastAsia="Times New Roman" w:hAnsi="Minion Pro" w:cs="Minion Pro"/>
          <w:i/>
          <w:color w:val="231F20"/>
          <w:sz w:val="18"/>
          <w:szCs w:val="18"/>
        </w:rPr>
        <w:t>* Completed by each of the student’s classroom teachers</w:t>
      </w:r>
    </w:p>
    <w:p w:rsidR="005D5516" w:rsidRPr="005D5516" w:rsidRDefault="005D5516" w:rsidP="005D5516">
      <w:pPr>
        <w:widowControl w:val="0"/>
        <w:spacing w:before="5"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8"/>
        <w:gridCol w:w="2335"/>
        <w:gridCol w:w="3559"/>
      </w:tblGrid>
      <w:tr w:rsidR="005D5516" w:rsidRPr="005D5516" w:rsidTr="000A5A9E">
        <w:trPr>
          <w:trHeight w:hRule="exact" w:val="331"/>
          <w:jc w:val="center"/>
        </w:trPr>
        <w:tc>
          <w:tcPr>
            <w:tcW w:w="3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Context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Problem Behavior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Consequence</w:t>
            </w:r>
          </w:p>
        </w:tc>
      </w:tr>
      <w:tr w:rsidR="005D5516" w:rsidRPr="005D5516" w:rsidTr="00EF4137">
        <w:trPr>
          <w:trHeight w:hRule="exact" w:val="3727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1) Schedule: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(Time &amp; Subject)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2) Activity: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</w:rPr>
            </w:pP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Large Group Activity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Small Group Activity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Independent Activity</w:t>
            </w:r>
          </w:p>
          <w:p w:rsidR="00BA30B8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Transitions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336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Unstructured Activity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3) Likelihood of Problem: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</w:rPr>
            </w:pPr>
          </w:p>
          <w:p w:rsidR="005D5516" w:rsidRPr="005D5516" w:rsidRDefault="005D5516" w:rsidP="005D5516">
            <w:pPr>
              <w:widowControl w:val="0"/>
              <w:tabs>
                <w:tab w:val="left" w:pos="1800"/>
              </w:tabs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Low                       High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27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4) What is the response to the problem behavior?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(Write the # of the response that most often applies &amp; is most likely maintaining the problem behavior.)</w:t>
            </w:r>
          </w:p>
          <w:p w:rsidR="005D5516" w:rsidRPr="00EF4137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  <w:sz w:val="14"/>
                <w:szCs w:val="24"/>
              </w:rPr>
            </w:pP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 xml:space="preserve">Adult(s) respond (Redirect, Reteach Behavior, or </w:t>
            </w:r>
            <w:proofErr w:type="gramStart"/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Provide Assistance</w:t>
            </w:r>
            <w:proofErr w:type="gramEnd"/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)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Peer(s) respond (look at, laugh or talk to student)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Student obtains specific object/item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Adult(s) withhold/remove interaction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Peer(s) withhold/remove interaction</w:t>
            </w:r>
          </w:p>
          <w:p w:rsidR="00BA30B8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Activity/task is changed</w:t>
            </w:r>
          </w:p>
          <w:p w:rsidR="005D5516" w:rsidRPr="00BA30B8" w:rsidRDefault="005D5516" w:rsidP="00BA30B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bookmarkStart w:id="0" w:name="_GoBack"/>
            <w:bookmarkEnd w:id="0"/>
            <w:r w:rsidRPr="00BA30B8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Student sent to timeout or office</w:t>
            </w: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5D5516" w:rsidRPr="005D5516" w:rsidRDefault="005D5516" w:rsidP="005D5516">
      <w:pPr>
        <w:widowControl w:val="0"/>
        <w:spacing w:before="18" w:after="0" w:line="240" w:lineRule="auto"/>
        <w:rPr>
          <w:rFonts w:eastAsia="Times New Roman" w:cs="Times New Roman"/>
          <w:sz w:val="20"/>
          <w:szCs w:val="20"/>
        </w:rPr>
      </w:pPr>
    </w:p>
    <w:p w:rsidR="005D5516" w:rsidRPr="005D5516" w:rsidRDefault="005D5516" w:rsidP="005D5516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5:  BEHAVIOR PATHWAY</w:t>
      </w:r>
    </w:p>
    <w:p w:rsidR="005D5516" w:rsidRPr="005D5516" w:rsidRDefault="005D5516" w:rsidP="005D5516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This section will be completed at the team meeting:</w:t>
      </w:r>
    </w:p>
    <w:p w:rsidR="005D5516" w:rsidRPr="005D5516" w:rsidRDefault="005D5516" w:rsidP="005D5516">
      <w:pPr>
        <w:widowControl w:val="0"/>
        <w:spacing w:before="8" w:after="0" w:line="240" w:lineRule="auto"/>
        <w:ind w:right="-20"/>
        <w:rPr>
          <w:rFonts w:eastAsia="Times New Roman" w:cs="Times New Roman"/>
          <w:sz w:val="5"/>
          <w:szCs w:val="5"/>
        </w:rPr>
      </w:pP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965"/>
      </w:tblGrid>
      <w:tr w:rsidR="005D5516" w:rsidRPr="005D5516" w:rsidTr="00BA30B8">
        <w:trPr>
          <w:trHeight w:hRule="exact" w:val="1648"/>
          <w:jc w:val="center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During: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Student will: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23" w:after="0" w:line="240" w:lineRule="auto"/>
              <w:ind w:left="75" w:right="26"/>
              <w:rPr>
                <w:rFonts w:ascii="Minion Pro" w:eastAsia="Times New Roman" w:hAnsi="Minion Pro" w:cs="Minion Pro"/>
                <w:color w:val="231F20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Because: </w:t>
            </w:r>
          </w:p>
          <w:p w:rsidR="005D5516" w:rsidRPr="005D5516" w:rsidRDefault="005D5516" w:rsidP="005D5516">
            <w:pPr>
              <w:widowControl w:val="0"/>
              <w:spacing w:before="23" w:after="0" w:line="240" w:lineRule="auto"/>
              <w:ind w:left="75" w:right="26"/>
              <w:rPr>
                <w:rFonts w:ascii="Minion Pro" w:eastAsia="Times New Roman" w:hAnsi="Minion Pro" w:cs="Minion Pro"/>
                <w:color w:val="231F20"/>
              </w:rPr>
            </w:pP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proofErr w:type="gramStart"/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Therefore</w:t>
            </w:r>
            <w:proofErr w:type="gramEnd"/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 the function is to obtain/avoid (circle one): </w:t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 xml:space="preserve"> </w:t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</w:p>
        </w:tc>
      </w:tr>
    </w:tbl>
    <w:p w:rsidR="00EF4137" w:rsidRPr="00BA30B8" w:rsidRDefault="00EF4137" w:rsidP="005D5516">
      <w:pPr>
        <w:widowControl w:val="0"/>
        <w:spacing w:before="6" w:after="0" w:line="240" w:lineRule="auto"/>
        <w:ind w:right="-20"/>
        <w:jc w:val="right"/>
        <w:rPr>
          <w:rFonts w:ascii="Minion Pro" w:eastAsia="Times New Roman" w:hAnsi="Minion Pro" w:cs="Minion Pro"/>
          <w:i/>
          <w:color w:val="231F20"/>
          <w:sz w:val="12"/>
          <w:szCs w:val="20"/>
        </w:rPr>
      </w:pPr>
    </w:p>
    <w:p w:rsidR="00225AC2" w:rsidRPr="005D5516" w:rsidRDefault="005D5516" w:rsidP="005D5516">
      <w:pPr>
        <w:widowControl w:val="0"/>
        <w:spacing w:before="6" w:after="0" w:line="240" w:lineRule="auto"/>
        <w:ind w:right="-20"/>
        <w:jc w:val="right"/>
        <w:rPr>
          <w:rFonts w:ascii="Arial" w:eastAsia="Times New Roman" w:hAnsi="Arial" w:cs="Arial"/>
          <w:color w:val="231F20"/>
          <w:sz w:val="20"/>
          <w:szCs w:val="20"/>
        </w:rPr>
      </w:pPr>
      <w:r w:rsidRPr="005D5516">
        <w:rPr>
          <w:rFonts w:ascii="Minion Pro" w:eastAsia="Times New Roman" w:hAnsi="Minion Pro" w:cs="Minion Pro"/>
          <w:i/>
          <w:color w:val="231F20"/>
          <w:sz w:val="20"/>
          <w:szCs w:val="20"/>
        </w:rPr>
        <w:t>Adapted from March, Horner, Lewis-Palmer, Brown, Crone &amp; Todd (1999)</w:t>
      </w:r>
    </w:p>
    <w:sectPr w:rsidR="00225AC2" w:rsidRPr="005D5516" w:rsidSect="00EF4137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37" w:rsidRDefault="008C5237" w:rsidP="005D5516">
      <w:pPr>
        <w:spacing w:after="0" w:line="240" w:lineRule="auto"/>
      </w:pPr>
      <w:r>
        <w:separator/>
      </w:r>
    </w:p>
  </w:endnote>
  <w:endnote w:type="continuationSeparator" w:id="0">
    <w:p w:rsidR="008C5237" w:rsidRDefault="008C5237" w:rsidP="005D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16" w:rsidRDefault="00EF413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21B968" wp14:editId="03D2762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137" w:rsidRPr="00D4429D" w:rsidRDefault="00EF4137" w:rsidP="00EF413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137" w:rsidRPr="00D4429D" w:rsidRDefault="00B61319" w:rsidP="00EF413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21B968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F4137" w:rsidRPr="00D4429D" w:rsidRDefault="00EF4137" w:rsidP="00EF413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F4137" w:rsidRPr="00D4429D" w:rsidRDefault="00B61319" w:rsidP="00EF413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37" w:rsidRDefault="008C5237" w:rsidP="005D5516">
      <w:pPr>
        <w:spacing w:after="0" w:line="240" w:lineRule="auto"/>
      </w:pPr>
      <w:r>
        <w:separator/>
      </w:r>
    </w:p>
  </w:footnote>
  <w:footnote w:type="continuationSeparator" w:id="0">
    <w:p w:rsidR="008C5237" w:rsidRDefault="008C5237" w:rsidP="005D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0C1"/>
    <w:multiLevelType w:val="hybridMultilevel"/>
    <w:tmpl w:val="9CAA92D2"/>
    <w:lvl w:ilvl="0" w:tplc="39FAA550">
      <w:start w:val="1"/>
      <w:numFmt w:val="decimal"/>
      <w:lvlText w:val="%1."/>
      <w:lvlJc w:val="left"/>
      <w:pPr>
        <w:ind w:left="42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9976A2"/>
    <w:multiLevelType w:val="hybridMultilevel"/>
    <w:tmpl w:val="31B8D49C"/>
    <w:lvl w:ilvl="0" w:tplc="7138ECC0">
      <w:start w:val="1"/>
      <w:numFmt w:val="decimal"/>
      <w:lvlText w:val="%1."/>
      <w:lvlJc w:val="left"/>
      <w:pPr>
        <w:ind w:left="50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CAA185E"/>
    <w:multiLevelType w:val="hybridMultilevel"/>
    <w:tmpl w:val="26BE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030DAA"/>
    <w:multiLevelType w:val="hybridMultilevel"/>
    <w:tmpl w:val="F042CA1C"/>
    <w:lvl w:ilvl="0" w:tplc="39FAA550">
      <w:start w:val="1"/>
      <w:numFmt w:val="decimal"/>
      <w:lvlText w:val="%1."/>
      <w:lvlJc w:val="left"/>
      <w:pPr>
        <w:ind w:left="42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6"/>
    <w:rsid w:val="00225AC2"/>
    <w:rsid w:val="003768D3"/>
    <w:rsid w:val="005D5516"/>
    <w:rsid w:val="008C5237"/>
    <w:rsid w:val="008D0BB4"/>
    <w:rsid w:val="00B61319"/>
    <w:rsid w:val="00BA30B8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09C5"/>
  <w15:chartTrackingRefBased/>
  <w15:docId w15:val="{F16FD3F6-B3A0-41FB-85AE-555995B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16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16"/>
  </w:style>
  <w:style w:type="paragraph" w:styleId="Footer">
    <w:name w:val="footer"/>
    <w:basedOn w:val="Normal"/>
    <w:link w:val="FooterChar"/>
    <w:uiPriority w:val="99"/>
    <w:unhideWhenUsed/>
    <w:rsid w:val="005D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16"/>
  </w:style>
  <w:style w:type="paragraph" w:styleId="ListParagraph">
    <w:name w:val="List Paragraph"/>
    <w:basedOn w:val="Normal"/>
    <w:uiPriority w:val="34"/>
    <w:qFormat/>
    <w:rsid w:val="00BA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2016-05-20T17:45:00Z</dcterms:created>
  <dcterms:modified xsi:type="dcterms:W3CDTF">2018-04-28T16:31:00Z</dcterms:modified>
</cp:coreProperties>
</file>