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B8" w:rsidRDefault="005625B8" w:rsidP="005625B8">
      <w:pPr>
        <w:jc w:val="center"/>
        <w:rPr>
          <w:sz w:val="24"/>
          <w:szCs w:val="24"/>
        </w:rPr>
      </w:pPr>
      <w:r>
        <w:rPr>
          <w:sz w:val="24"/>
          <w:szCs w:val="24"/>
        </w:rPr>
        <w:t>Adair County Interagency</w:t>
      </w:r>
    </w:p>
    <w:p w:rsidR="005625B8" w:rsidRDefault="005625B8" w:rsidP="005625B8">
      <w:pPr>
        <w:rPr>
          <w:sz w:val="24"/>
          <w:szCs w:val="24"/>
        </w:rPr>
      </w:pPr>
      <w:r>
        <w:rPr>
          <w:sz w:val="24"/>
          <w:szCs w:val="24"/>
        </w:rPr>
        <w:t>Essential Questions:</w:t>
      </w:r>
    </w:p>
    <w:p w:rsidR="00CD233B" w:rsidRDefault="00CD233B" w:rsidP="00CD233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do human service agencies </w:t>
      </w:r>
      <w:r w:rsidR="005625B8">
        <w:rPr>
          <w:sz w:val="24"/>
          <w:szCs w:val="24"/>
        </w:rPr>
        <w:t>initial</w:t>
      </w:r>
      <w:r>
        <w:rPr>
          <w:sz w:val="24"/>
          <w:szCs w:val="24"/>
        </w:rPr>
        <w:t>ly establish collaboration with other</w:t>
      </w:r>
      <w:r w:rsidR="005625B8">
        <w:rPr>
          <w:sz w:val="24"/>
          <w:szCs w:val="24"/>
        </w:rPr>
        <w:t xml:space="preserve"> agencies?</w:t>
      </w:r>
    </w:p>
    <w:p w:rsidR="00A816C7" w:rsidRDefault="00A816C7" w:rsidP="008703C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Initially, the agencies began collaboration to address specific challenges.  </w:t>
      </w:r>
    </w:p>
    <w:p w:rsidR="008703C1" w:rsidRDefault="00A816C7" w:rsidP="008703C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For example, juvenile crime was associated with school truancy.  The head of juvenile services contacted the Superintendent of Kirksville Schools to establish </w:t>
      </w:r>
      <w:r w:rsidR="0000250C">
        <w:rPr>
          <w:sz w:val="24"/>
          <w:szCs w:val="24"/>
        </w:rPr>
        <w:t xml:space="preserve">a system </w:t>
      </w:r>
      <w:r>
        <w:rPr>
          <w:sz w:val="24"/>
          <w:szCs w:val="24"/>
        </w:rPr>
        <w:t xml:space="preserve">to address this problem.  </w:t>
      </w:r>
    </w:p>
    <w:p w:rsidR="002360B6" w:rsidRDefault="002360B6" w:rsidP="008703C1">
      <w:pPr>
        <w:pStyle w:val="ListParagraph"/>
        <w:rPr>
          <w:sz w:val="24"/>
          <w:szCs w:val="24"/>
        </w:rPr>
      </w:pPr>
    </w:p>
    <w:p w:rsidR="002360B6" w:rsidRDefault="002360B6" w:rsidP="008703C1">
      <w:pPr>
        <w:pStyle w:val="ListParagraph"/>
        <w:rPr>
          <w:sz w:val="24"/>
          <w:szCs w:val="24"/>
        </w:rPr>
      </w:pPr>
      <w:r>
        <w:t>The training for the pi</w:t>
      </w:r>
      <w:r w:rsidR="0059512E">
        <w:t>lot helped us to develop an SOC</w:t>
      </w:r>
      <w:r>
        <w:t xml:space="preserve"> and supported looking at the systems issues</w:t>
      </w:r>
      <w:r w:rsidR="0059512E">
        <w:t>. U</w:t>
      </w:r>
      <w:r>
        <w:t xml:space="preserve">pper level </w:t>
      </w:r>
      <w:proofErr w:type="gramStart"/>
      <w:r>
        <w:t>staff</w:t>
      </w:r>
      <w:proofErr w:type="gramEnd"/>
      <w:r>
        <w:t xml:space="preserve"> </w:t>
      </w:r>
      <w:r w:rsidR="0059512E">
        <w:t>who are empowered to make de</w:t>
      </w:r>
      <w:r>
        <w:t>c</w:t>
      </w:r>
      <w:r w:rsidR="0059512E">
        <w:t>isions are</w:t>
      </w:r>
      <w:r>
        <w:t xml:space="preserve"> at the table for SOC.</w:t>
      </w:r>
    </w:p>
    <w:p w:rsidR="00016F61" w:rsidRPr="00CD233B" w:rsidRDefault="00016F61" w:rsidP="008703C1">
      <w:pPr>
        <w:pStyle w:val="ListParagraph"/>
        <w:rPr>
          <w:sz w:val="24"/>
          <w:szCs w:val="24"/>
        </w:rPr>
      </w:pPr>
    </w:p>
    <w:p w:rsidR="005625B8" w:rsidRDefault="005625B8" w:rsidP="005625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doe</w:t>
      </w:r>
      <w:r w:rsidR="00CD233B">
        <w:rPr>
          <w:sz w:val="24"/>
          <w:szCs w:val="24"/>
        </w:rPr>
        <w:t xml:space="preserve">s an </w:t>
      </w:r>
      <w:proofErr w:type="gramStart"/>
      <w:r w:rsidR="00CD233B">
        <w:rPr>
          <w:sz w:val="24"/>
          <w:szCs w:val="24"/>
        </w:rPr>
        <w:t>Interagency</w:t>
      </w:r>
      <w:proofErr w:type="gramEnd"/>
      <w:r w:rsidR="00CD233B">
        <w:rPr>
          <w:sz w:val="24"/>
          <w:szCs w:val="24"/>
        </w:rPr>
        <w:t xml:space="preserve"> group establish ongoing communication among agencies?</w:t>
      </w:r>
    </w:p>
    <w:p w:rsidR="0000250C" w:rsidRDefault="0000250C" w:rsidP="0000250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Collaboration is initiated by lead administrators.  Ongoing communication is accomplished by identifying a conta</w:t>
      </w:r>
      <w:r w:rsidR="0060003C">
        <w:rPr>
          <w:sz w:val="24"/>
          <w:szCs w:val="24"/>
        </w:rPr>
        <w:t>ct within each agency.  All agencies establish and maintain communication with individuals within the agencies.  (Note: Once collaboration and trust is established, communication with individuals continues even when the individuals leave to work with other agencies.)</w:t>
      </w:r>
    </w:p>
    <w:p w:rsidR="00016F61" w:rsidRDefault="00016F61" w:rsidP="0000250C">
      <w:pPr>
        <w:pStyle w:val="ListParagraph"/>
        <w:rPr>
          <w:sz w:val="24"/>
          <w:szCs w:val="24"/>
        </w:rPr>
      </w:pPr>
    </w:p>
    <w:p w:rsidR="00CD233B" w:rsidRDefault="00CD233B" w:rsidP="005625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does the </w:t>
      </w:r>
      <w:proofErr w:type="gramStart"/>
      <w:r>
        <w:rPr>
          <w:sz w:val="24"/>
          <w:szCs w:val="24"/>
        </w:rPr>
        <w:t>Interagency</w:t>
      </w:r>
      <w:proofErr w:type="gramEnd"/>
      <w:r>
        <w:rPr>
          <w:sz w:val="24"/>
          <w:szCs w:val="24"/>
        </w:rPr>
        <w:t xml:space="preserve"> group establish priorities to focus the work of the collaboration?</w:t>
      </w:r>
    </w:p>
    <w:p w:rsidR="00016F61" w:rsidRDefault="0060003C" w:rsidP="006000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Initially, the groups focus collaboration on common problems (see example on Item 2.)  </w:t>
      </w:r>
      <w:r w:rsidR="00C6215F">
        <w:rPr>
          <w:sz w:val="24"/>
          <w:szCs w:val="24"/>
        </w:rPr>
        <w:t xml:space="preserve">The Interagency group </w:t>
      </w:r>
      <w:r w:rsidR="00016F61">
        <w:rPr>
          <w:sz w:val="24"/>
          <w:szCs w:val="24"/>
        </w:rPr>
        <w:t xml:space="preserve">has developed a group Mission.  </w:t>
      </w:r>
    </w:p>
    <w:p w:rsidR="0060003C" w:rsidRPr="002360B6" w:rsidRDefault="00016F61" w:rsidP="006000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r w:rsidR="00C6215F">
        <w:rPr>
          <w:sz w:val="24"/>
          <w:szCs w:val="24"/>
        </w:rPr>
        <w:t>is developing a system to regularly r</w:t>
      </w:r>
      <w:r w:rsidR="0060003C">
        <w:rPr>
          <w:sz w:val="24"/>
          <w:szCs w:val="24"/>
        </w:rPr>
        <w:t>eview community data</w:t>
      </w:r>
      <w:r w:rsidR="00C6215F">
        <w:rPr>
          <w:sz w:val="24"/>
          <w:szCs w:val="24"/>
        </w:rPr>
        <w:t xml:space="preserve"> (i.e. percentage of children living in poverty) to determine training needs for families and staff</w:t>
      </w:r>
      <w:r w:rsidR="00C6215F" w:rsidRPr="002360B6">
        <w:rPr>
          <w:sz w:val="24"/>
          <w:szCs w:val="24"/>
        </w:rPr>
        <w:t>.</w:t>
      </w:r>
      <w:r w:rsidR="002360B6" w:rsidRPr="002360B6">
        <w:rPr>
          <w:sz w:val="24"/>
          <w:szCs w:val="24"/>
        </w:rPr>
        <w:t xml:space="preserve">  </w:t>
      </w:r>
      <w:r w:rsidR="002360B6">
        <w:rPr>
          <w:sz w:val="24"/>
          <w:szCs w:val="24"/>
        </w:rPr>
        <w:t xml:space="preserve">Analyzing data </w:t>
      </w:r>
      <w:r w:rsidR="002360B6" w:rsidRPr="002360B6">
        <w:rPr>
          <w:sz w:val="24"/>
          <w:szCs w:val="24"/>
        </w:rPr>
        <w:t>helps us to focus on systems issues.</w:t>
      </w:r>
    </w:p>
    <w:p w:rsidR="00016F61" w:rsidRDefault="00016F61" w:rsidP="0060003C">
      <w:pPr>
        <w:pStyle w:val="ListParagraph"/>
        <w:rPr>
          <w:sz w:val="24"/>
          <w:szCs w:val="24"/>
        </w:rPr>
      </w:pPr>
    </w:p>
    <w:p w:rsidR="00CD233B" w:rsidRDefault="00CD233B" w:rsidP="005625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model does the Interagency </w:t>
      </w:r>
      <w:r w:rsidR="00C6215F">
        <w:rPr>
          <w:sz w:val="24"/>
          <w:szCs w:val="24"/>
        </w:rPr>
        <w:t xml:space="preserve">Group </w:t>
      </w:r>
      <w:r>
        <w:rPr>
          <w:sz w:val="24"/>
          <w:szCs w:val="24"/>
        </w:rPr>
        <w:t xml:space="preserve">utilize to organize </w:t>
      </w:r>
      <w:r w:rsidR="008703C1">
        <w:rPr>
          <w:sz w:val="24"/>
          <w:szCs w:val="24"/>
        </w:rPr>
        <w:t>the work of the group?</w:t>
      </w:r>
      <w:r w:rsidR="00C6215F">
        <w:rPr>
          <w:sz w:val="24"/>
          <w:szCs w:val="24"/>
        </w:rPr>
        <w:t xml:space="preserve"> </w:t>
      </w:r>
    </w:p>
    <w:p w:rsidR="00C6215F" w:rsidRDefault="00C6215F" w:rsidP="00C6215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Adair County Interagency group is utilizing a tiered system of supports.</w:t>
      </w:r>
    </w:p>
    <w:p w:rsidR="00BC45C4" w:rsidRDefault="00C6215F" w:rsidP="00BC45C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B7CEA">
        <w:rPr>
          <w:sz w:val="24"/>
          <w:szCs w:val="24"/>
        </w:rPr>
        <w:t>Tiered System of Supports</w:t>
      </w:r>
      <w:r>
        <w:rPr>
          <w:sz w:val="24"/>
          <w:szCs w:val="24"/>
        </w:rPr>
        <w:t xml:space="preserve"> is described on the </w:t>
      </w:r>
      <w:proofErr w:type="spellStart"/>
      <w:r w:rsidR="0059512E">
        <w:rPr>
          <w:sz w:val="24"/>
          <w:szCs w:val="24"/>
        </w:rPr>
        <w:t>HandOut</w:t>
      </w:r>
      <w:proofErr w:type="spellEnd"/>
      <w:r w:rsidR="0059512E">
        <w:rPr>
          <w:sz w:val="24"/>
          <w:szCs w:val="24"/>
        </w:rPr>
        <w:t>, Adair County Tiered Supports.</w:t>
      </w:r>
      <w:bookmarkStart w:id="0" w:name="_GoBack"/>
      <w:bookmarkEnd w:id="0"/>
    </w:p>
    <w:p w:rsidR="00BC45C4" w:rsidRDefault="00BC45C4" w:rsidP="00BC45C4">
      <w:pPr>
        <w:rPr>
          <w:sz w:val="24"/>
          <w:szCs w:val="24"/>
        </w:rPr>
      </w:pPr>
      <w:r>
        <w:rPr>
          <w:sz w:val="24"/>
          <w:szCs w:val="24"/>
        </w:rPr>
        <w:t xml:space="preserve">Challenges: </w:t>
      </w:r>
    </w:p>
    <w:p w:rsidR="00BC45C4" w:rsidRDefault="00BC45C4" w:rsidP="00BC45C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Individual leader within the system who is not held accountable can “taint” that environment.  How to positively impact that </w:t>
      </w:r>
      <w:proofErr w:type="gramStart"/>
      <w:r>
        <w:rPr>
          <w:sz w:val="24"/>
          <w:szCs w:val="24"/>
        </w:rPr>
        <w:t>environment ?</w:t>
      </w:r>
      <w:proofErr w:type="gramEnd"/>
    </w:p>
    <w:p w:rsidR="00BC45C4" w:rsidRDefault="00BC45C4" w:rsidP="00BC45C4">
      <w:pPr>
        <w:rPr>
          <w:sz w:val="24"/>
          <w:szCs w:val="24"/>
        </w:rPr>
      </w:pPr>
      <w:r>
        <w:rPr>
          <w:sz w:val="24"/>
          <w:szCs w:val="24"/>
        </w:rPr>
        <w:t>Recommendations:</w:t>
      </w:r>
    </w:p>
    <w:p w:rsidR="00BC45C4" w:rsidRPr="00BC45C4" w:rsidRDefault="00BC45C4" w:rsidP="00BC45C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Emphasize “possibility think</w:t>
      </w:r>
      <w:r w:rsidR="0083413A">
        <w:rPr>
          <w:sz w:val="24"/>
          <w:szCs w:val="24"/>
        </w:rPr>
        <w:t xml:space="preserve">ing” for individuals served by </w:t>
      </w:r>
      <w:r>
        <w:rPr>
          <w:sz w:val="24"/>
          <w:szCs w:val="24"/>
        </w:rPr>
        <w:t>each agency.  Rather than providing information about services that will maintain dependence on aids such as SSI, provide more focus and training to facilitate a higher “quality of life.”</w:t>
      </w:r>
    </w:p>
    <w:p w:rsidR="00BC45C4" w:rsidRPr="00BC45C4" w:rsidRDefault="00BC45C4" w:rsidP="00BC45C4">
      <w:pPr>
        <w:rPr>
          <w:sz w:val="24"/>
          <w:szCs w:val="24"/>
        </w:rPr>
      </w:pPr>
      <w:r>
        <w:rPr>
          <w:rFonts w:ascii="Comic Sans MS" w:hAnsi="Comic Sans M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A54E71" wp14:editId="54BF0796">
                <wp:simplePos x="0" y="0"/>
                <wp:positionH relativeFrom="column">
                  <wp:posOffset>1066800</wp:posOffset>
                </wp:positionH>
                <wp:positionV relativeFrom="paragraph">
                  <wp:posOffset>3710940</wp:posOffset>
                </wp:positionV>
                <wp:extent cx="3771900" cy="0"/>
                <wp:effectExtent l="9525" t="12065" r="9525" b="69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292.2pt" to="381pt,2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ZvHQIAADY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"/>
            </w:pict>
          </mc:Fallback>
        </mc:AlternateContent>
      </w:r>
    </w:p>
    <w:sectPr w:rsidR="00BC45C4" w:rsidRPr="00BC45C4" w:rsidSect="00BC45C4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7FA6"/>
    <w:multiLevelType w:val="hybridMultilevel"/>
    <w:tmpl w:val="989A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7344E"/>
    <w:multiLevelType w:val="hybridMultilevel"/>
    <w:tmpl w:val="A39C0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E4222"/>
    <w:multiLevelType w:val="hybridMultilevel"/>
    <w:tmpl w:val="70A02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BC6A03"/>
    <w:multiLevelType w:val="hybridMultilevel"/>
    <w:tmpl w:val="8D28A93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BDD2202"/>
    <w:multiLevelType w:val="hybridMultilevel"/>
    <w:tmpl w:val="C496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60A49"/>
    <w:multiLevelType w:val="hybridMultilevel"/>
    <w:tmpl w:val="4B5ECA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F2EF9"/>
    <w:multiLevelType w:val="hybridMultilevel"/>
    <w:tmpl w:val="3AE6F8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82759"/>
    <w:multiLevelType w:val="hybridMultilevel"/>
    <w:tmpl w:val="9CC00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B8"/>
    <w:rsid w:val="000021D2"/>
    <w:rsid w:val="0000250C"/>
    <w:rsid w:val="00016F61"/>
    <w:rsid w:val="002360B6"/>
    <w:rsid w:val="00434347"/>
    <w:rsid w:val="005625B8"/>
    <w:rsid w:val="00567361"/>
    <w:rsid w:val="0059512E"/>
    <w:rsid w:val="0060003C"/>
    <w:rsid w:val="0083413A"/>
    <w:rsid w:val="008703C1"/>
    <w:rsid w:val="009C5F36"/>
    <w:rsid w:val="00A816C7"/>
    <w:rsid w:val="00AB7CEA"/>
    <w:rsid w:val="00BC45C4"/>
    <w:rsid w:val="00C6215F"/>
    <w:rsid w:val="00CD233B"/>
    <w:rsid w:val="00E0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C45C4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BC45C4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5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C45C4"/>
    <w:rPr>
      <w:rFonts w:ascii="Comic Sans MS" w:eastAsia="Times New Roman" w:hAnsi="Comic Sans M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C45C4"/>
    <w:rPr>
      <w:rFonts w:ascii="Comic Sans MS" w:eastAsia="Times New Roman" w:hAnsi="Comic Sans MS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BC45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C45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BC45C4"/>
    <w:pPr>
      <w:spacing w:after="0" w:line="240" w:lineRule="auto"/>
    </w:pPr>
    <w:rPr>
      <w:rFonts w:ascii="Comic Sans MS" w:eastAsia="Times New Roman" w:hAnsi="Comic Sans MS"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BC45C4"/>
    <w:rPr>
      <w:rFonts w:ascii="Comic Sans MS" w:eastAsia="Times New Roman" w:hAnsi="Comic Sans MS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C45C4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BC45C4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5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C45C4"/>
    <w:rPr>
      <w:rFonts w:ascii="Comic Sans MS" w:eastAsia="Times New Roman" w:hAnsi="Comic Sans MS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C45C4"/>
    <w:rPr>
      <w:rFonts w:ascii="Comic Sans MS" w:eastAsia="Times New Roman" w:hAnsi="Comic Sans MS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rsid w:val="00BC45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C45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BC45C4"/>
    <w:pPr>
      <w:spacing w:after="0" w:line="240" w:lineRule="auto"/>
    </w:pPr>
    <w:rPr>
      <w:rFonts w:ascii="Comic Sans MS" w:eastAsia="Times New Roman" w:hAnsi="Comic Sans MS"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BC45C4"/>
    <w:rPr>
      <w:rFonts w:ascii="Comic Sans MS" w:eastAsia="Times New Roman" w:hAnsi="Comic Sans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Bigby</dc:creator>
  <cp:lastModifiedBy>Terry Bigby</cp:lastModifiedBy>
  <cp:revision>2</cp:revision>
  <dcterms:created xsi:type="dcterms:W3CDTF">2014-06-16T21:57:00Z</dcterms:created>
  <dcterms:modified xsi:type="dcterms:W3CDTF">2014-06-16T21:57:00Z</dcterms:modified>
</cp:coreProperties>
</file>