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C340" w14:textId="77777777" w:rsidR="00A65E6E" w:rsidRPr="002E2D55" w:rsidRDefault="00A65E6E" w:rsidP="00A65E6E">
      <w:pPr>
        <w:spacing w:before="53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 w:rsidRPr="002E2D55">
        <w:rPr>
          <w:rFonts w:ascii="Arial" w:eastAsia="Arial" w:hAnsi="Arial" w:cs="Arial"/>
          <w:b/>
          <w:bCs/>
          <w:color w:val="231F20"/>
          <w:sz w:val="32"/>
          <w:szCs w:val="32"/>
        </w:rPr>
        <w:t>Schoolwide Evaluation Tool (SET 2.0)</w:t>
      </w:r>
    </w:p>
    <w:p w14:paraId="56A32206" w14:textId="77777777" w:rsidR="00A65E6E" w:rsidRPr="002E2D55" w:rsidRDefault="00A65E6E" w:rsidP="00A65E6E">
      <w:pPr>
        <w:spacing w:before="12" w:after="0" w:line="240" w:lineRule="auto"/>
        <w:rPr>
          <w:sz w:val="26"/>
          <w:szCs w:val="26"/>
        </w:rPr>
      </w:pPr>
    </w:p>
    <w:p w14:paraId="4B5D2DB9" w14:textId="77777777" w:rsidR="00A65E6E" w:rsidRPr="002E2D55" w:rsidRDefault="00A65E6E" w:rsidP="00A65E6E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i/>
          <w:color w:val="231F20"/>
        </w:rPr>
        <w:t xml:space="preserve">Todd, Lewis-Palmer, Horner, </w:t>
      </w:r>
      <w:proofErr w:type="spellStart"/>
      <w:r w:rsidRPr="002E2D55">
        <w:rPr>
          <w:rFonts w:ascii="Minion Pro" w:eastAsia="Minion Pro" w:hAnsi="Minion Pro" w:cs="Minion Pro"/>
          <w:i/>
          <w:color w:val="231F20"/>
        </w:rPr>
        <w:t>Sugai</w:t>
      </w:r>
      <w:proofErr w:type="spellEnd"/>
      <w:r w:rsidRPr="002E2D55">
        <w:rPr>
          <w:rFonts w:ascii="Minion Pro" w:eastAsia="Minion Pro" w:hAnsi="Minion Pro" w:cs="Minion Pro"/>
          <w:i/>
          <w:color w:val="231F20"/>
        </w:rPr>
        <w:t>, Sampson, &amp; Phillips, 2005</w:t>
      </w:r>
    </w:p>
    <w:p w14:paraId="50B0017A" w14:textId="77777777" w:rsidR="00A65E6E" w:rsidRPr="002E2D55" w:rsidRDefault="00A65E6E" w:rsidP="00A65E6E">
      <w:pPr>
        <w:spacing w:before="18" w:after="0" w:line="240" w:lineRule="auto"/>
      </w:pPr>
    </w:p>
    <w:p w14:paraId="678DC30B" w14:textId="77777777" w:rsidR="00C3558B" w:rsidRPr="00B86809" w:rsidRDefault="00C3558B" w:rsidP="00C3558B">
      <w:pPr>
        <w:spacing w:after="0" w:line="240" w:lineRule="auto"/>
        <w:ind w:right="40" w:firstLine="1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PURPOSE: </w:t>
      </w:r>
      <w:r w:rsidRPr="00B86809">
        <w:rPr>
          <w:rFonts w:ascii="Minion Pro" w:eastAsia="Minion Pro" w:hAnsi="Minion Pro" w:cs="Minion Pro"/>
          <w:color w:val="231F20"/>
        </w:rPr>
        <w:t>The SET is a research-validated tool for assessing the fidelity of implementation of SW-PBS. It is conducted by a trained external evaluator. The SET uses administrator, staff and student interviews, observations, and products to assess the level of SW-PBS implementation across 7 essential features. Each of the essential features are scored by calculating the percentage of possible points earned. The average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B86809">
        <w:rPr>
          <w:rFonts w:ascii="Minion Pro" w:eastAsia="Minion Pro" w:hAnsi="Minion Pro" w:cs="Minion Pro"/>
          <w:color w:val="231F20"/>
        </w:rPr>
        <w:t xml:space="preserve">of these 7 scores </w:t>
      </w:r>
      <w:proofErr w:type="gramStart"/>
      <w:r w:rsidRPr="00B86809">
        <w:rPr>
          <w:rFonts w:ascii="Minion Pro" w:eastAsia="Minion Pro" w:hAnsi="Minion Pro" w:cs="Minion Pro"/>
          <w:color w:val="231F20"/>
        </w:rPr>
        <w:t>are</w:t>
      </w:r>
      <w:proofErr w:type="gramEnd"/>
      <w:r w:rsidRPr="00B86809">
        <w:rPr>
          <w:rFonts w:ascii="Minion Pro" w:eastAsia="Minion Pro" w:hAnsi="Minion Pro" w:cs="Minion Pro"/>
          <w:color w:val="231F20"/>
        </w:rPr>
        <w:t xml:space="preserve"> the overall implementation score. Schools </w:t>
      </w:r>
      <w:proofErr w:type="gramStart"/>
      <w:r w:rsidRPr="00B86809">
        <w:rPr>
          <w:rFonts w:ascii="Minion Pro" w:eastAsia="Minion Pro" w:hAnsi="Minion Pro" w:cs="Minion Pro"/>
          <w:color w:val="231F20"/>
        </w:rPr>
        <w:t>are considered to be</w:t>
      </w:r>
      <w:proofErr w:type="gramEnd"/>
      <w:r w:rsidRPr="00B86809">
        <w:rPr>
          <w:rFonts w:ascii="Minion Pro" w:eastAsia="Minion Pro" w:hAnsi="Minion Pro" w:cs="Minion Pro"/>
          <w:color w:val="231F20"/>
        </w:rPr>
        <w:t xml:space="preserve"> implementing with fidelity when they achieve an overall implementation score of 80%, and a score of 80% on Essential Feature B: Expectations taught. Schools are encouraged to have a SET until they have achieved two consecutive years of 80% Overall Implementation/ 80% Expectations Taught (usually written 80%/80%). After this, schools may choose to continue having SETs, or to take the TFI.</w:t>
      </w:r>
    </w:p>
    <w:p w14:paraId="44805EC7" w14:textId="77777777" w:rsidR="00C3558B" w:rsidRPr="00B86809" w:rsidRDefault="00C3558B" w:rsidP="00C3558B">
      <w:pPr>
        <w:spacing w:after="0" w:line="240" w:lineRule="auto"/>
        <w:ind w:right="40" w:firstLine="1"/>
        <w:rPr>
          <w:sz w:val="24"/>
          <w:szCs w:val="24"/>
        </w:rPr>
      </w:pPr>
    </w:p>
    <w:p w14:paraId="0BC0D3B6" w14:textId="77777777" w:rsidR="00C3558B" w:rsidRPr="00B86809" w:rsidRDefault="00C3558B" w:rsidP="00C3558B">
      <w:pPr>
        <w:spacing w:after="0" w:line="240" w:lineRule="auto"/>
        <w:ind w:right="40" w:firstLine="1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WHEN: </w:t>
      </w:r>
      <w:r w:rsidRPr="00B86809">
        <w:rPr>
          <w:rFonts w:ascii="Minion Pro" w:eastAsia="Minion Pro" w:hAnsi="Minion Pro" w:cs="Minion Pro"/>
          <w:color w:val="231F20"/>
        </w:rPr>
        <w:t>Once annually</w:t>
      </w:r>
    </w:p>
    <w:p w14:paraId="7F86914E" w14:textId="77777777" w:rsidR="00C3558B" w:rsidRPr="00B86809" w:rsidRDefault="00C3558B" w:rsidP="00C3558B">
      <w:pPr>
        <w:spacing w:after="0" w:line="240" w:lineRule="auto"/>
        <w:ind w:right="40" w:firstLine="1"/>
      </w:pPr>
    </w:p>
    <w:p w14:paraId="68815345" w14:textId="77777777" w:rsidR="00C3558B" w:rsidRPr="00B86809" w:rsidRDefault="00C3558B" w:rsidP="00C3558B">
      <w:pPr>
        <w:spacing w:after="0" w:line="240" w:lineRule="auto"/>
        <w:ind w:right="40" w:firstLine="1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WHO: </w:t>
      </w:r>
      <w:r w:rsidRPr="00B86809">
        <w:rPr>
          <w:rFonts w:ascii="Minion Pro" w:eastAsia="Minion Pro" w:hAnsi="Minion Pro" w:cs="Minion Pro"/>
          <w:color w:val="231F20"/>
        </w:rPr>
        <w:t>External evaluator</w:t>
      </w:r>
    </w:p>
    <w:p w14:paraId="44647AAC" w14:textId="77777777" w:rsidR="00C3558B" w:rsidRPr="00B86809" w:rsidRDefault="00C3558B" w:rsidP="00C3558B">
      <w:pPr>
        <w:spacing w:after="0" w:line="240" w:lineRule="auto"/>
        <w:ind w:right="40" w:firstLine="1"/>
      </w:pPr>
    </w:p>
    <w:p w14:paraId="5DC2F4F2" w14:textId="77777777" w:rsidR="00C3558B" w:rsidRPr="00B86809" w:rsidRDefault="00C3558B" w:rsidP="00C3558B">
      <w:pPr>
        <w:spacing w:after="0" w:line="240" w:lineRule="auto"/>
        <w:ind w:right="40" w:firstLine="1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ENTER DATA: </w:t>
      </w:r>
      <w:r w:rsidRPr="00B86809">
        <w:rPr>
          <w:rFonts w:ascii="Minion Pro" w:eastAsia="Minion Pro" w:hAnsi="Minion Pro" w:cs="Minion Pro"/>
          <w:color w:val="231F20"/>
        </w:rPr>
        <w:t xml:space="preserve">Data is </w:t>
      </w:r>
      <w:proofErr w:type="gramStart"/>
      <w:r w:rsidRPr="00B86809">
        <w:rPr>
          <w:rFonts w:ascii="Minion Pro" w:eastAsia="Minion Pro" w:hAnsi="Minion Pro" w:cs="Minion Pro"/>
          <w:color w:val="231F20"/>
        </w:rPr>
        <w:t>entered into</w:t>
      </w:r>
      <w:proofErr w:type="gramEnd"/>
      <w:r w:rsidRPr="00B86809">
        <w:rPr>
          <w:rFonts w:ascii="Minion Pro" w:eastAsia="Minion Pro" w:hAnsi="Minion Pro" w:cs="Minion Pro"/>
          <w:color w:val="231F20"/>
        </w:rPr>
        <w:t xml:space="preserve"> PBIS Assessments by a regional consultant or the external evaluator.</w:t>
      </w:r>
    </w:p>
    <w:p w14:paraId="1B3BC74D" w14:textId="77777777" w:rsidR="00C3558B" w:rsidRPr="00B86809" w:rsidRDefault="00C3558B" w:rsidP="00C3558B">
      <w:pPr>
        <w:spacing w:after="0" w:line="240" w:lineRule="auto"/>
        <w:ind w:right="40" w:firstLine="1"/>
      </w:pPr>
    </w:p>
    <w:p w14:paraId="5F599137" w14:textId="77777777" w:rsidR="00C3558B" w:rsidRPr="00B86809" w:rsidRDefault="00C3558B" w:rsidP="00C3558B">
      <w:pPr>
        <w:spacing w:after="0" w:line="240" w:lineRule="auto"/>
        <w:ind w:right="40" w:firstLine="1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b/>
          <w:bCs/>
          <w:color w:val="231F20"/>
        </w:rPr>
        <w:t xml:space="preserve">REPORTS: </w:t>
      </w:r>
      <w:r w:rsidRPr="00B86809">
        <w:rPr>
          <w:rFonts w:ascii="Minion Pro" w:eastAsia="Minion Pro" w:hAnsi="Minion Pro" w:cs="Minion Pro"/>
          <w:color w:val="231F20"/>
        </w:rPr>
        <w:t>Reports can be pulled by an individual with Team Member Level access in PBIS Assessments. For more information, visit htt</w:t>
      </w:r>
      <w:hyperlink r:id="rId6">
        <w:r w:rsidRPr="00B86809">
          <w:rPr>
            <w:rFonts w:ascii="Minion Pro" w:eastAsia="Minion Pro" w:hAnsi="Minion Pro" w:cs="Minion Pro"/>
            <w:color w:val="231F20"/>
          </w:rPr>
          <w:t>ps://w</w:t>
        </w:r>
      </w:hyperlink>
      <w:r w:rsidRPr="00B86809">
        <w:rPr>
          <w:rFonts w:ascii="Minion Pro" w:eastAsia="Minion Pro" w:hAnsi="Minion Pro" w:cs="Minion Pro"/>
          <w:color w:val="231F20"/>
        </w:rPr>
        <w:t>ww.pb</w:t>
      </w:r>
      <w:hyperlink r:id="rId7">
        <w:r w:rsidRPr="00B86809">
          <w:rPr>
            <w:rFonts w:ascii="Minion Pro" w:eastAsia="Minion Pro" w:hAnsi="Minion Pro" w:cs="Minion Pro"/>
            <w:color w:val="231F20"/>
          </w:rPr>
          <w:t>isapps.org/Pages/Default.aspx.</w:t>
        </w:r>
      </w:hyperlink>
    </w:p>
    <w:p w14:paraId="0A24C652" w14:textId="77777777" w:rsidR="00C3558B" w:rsidRPr="00B86809" w:rsidRDefault="00C3558B" w:rsidP="00C3558B">
      <w:pPr>
        <w:spacing w:after="0" w:line="240" w:lineRule="auto"/>
        <w:ind w:right="40" w:firstLine="1"/>
        <w:rPr>
          <w:sz w:val="24"/>
          <w:szCs w:val="24"/>
        </w:rPr>
      </w:pPr>
    </w:p>
    <w:p w14:paraId="3FD8FB60" w14:textId="77777777" w:rsidR="00C3558B" w:rsidRPr="00B86809" w:rsidRDefault="00C3558B" w:rsidP="00C3558B">
      <w:pPr>
        <w:spacing w:after="0" w:line="240" w:lineRule="auto"/>
        <w:ind w:right="40" w:firstLine="1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color w:val="231F20"/>
        </w:rPr>
        <w:t>Reports are as follow:</w:t>
      </w:r>
    </w:p>
    <w:p w14:paraId="0660ED65" w14:textId="77777777" w:rsidR="00A65E6E" w:rsidRPr="002E2D55" w:rsidRDefault="00A65E6E" w:rsidP="00A65E6E">
      <w:pPr>
        <w:spacing w:before="1" w:after="0" w:line="240" w:lineRule="auto"/>
        <w:rPr>
          <w:sz w:val="15"/>
          <w:szCs w:val="15"/>
        </w:rPr>
      </w:pPr>
    </w:p>
    <w:p w14:paraId="4F7FF131" w14:textId="77777777" w:rsidR="00A65E6E" w:rsidRPr="002E2D55" w:rsidRDefault="00A65E6E" w:rsidP="00A65E6E">
      <w:pPr>
        <w:spacing w:after="0" w:line="240" w:lineRule="auto"/>
        <w:rPr>
          <w:sz w:val="20"/>
          <w:szCs w:val="20"/>
        </w:rPr>
      </w:pPr>
    </w:p>
    <w:p w14:paraId="7A54B2CC" w14:textId="77777777" w:rsidR="00A65E6E" w:rsidRPr="002E2D55" w:rsidRDefault="00A65E6E" w:rsidP="00A65E6E">
      <w:pPr>
        <w:spacing w:after="0" w:line="240" w:lineRule="auto"/>
        <w:rPr>
          <w:sz w:val="20"/>
          <w:szCs w:val="20"/>
        </w:rPr>
      </w:pPr>
    </w:p>
    <w:p w14:paraId="1E5C3FB0" w14:textId="77777777" w:rsidR="00A65E6E" w:rsidRPr="002E2D55" w:rsidRDefault="00A65E6E" w:rsidP="00A65E6E">
      <w:pPr>
        <w:spacing w:after="0" w:line="240" w:lineRule="auto"/>
        <w:ind w:left="4098" w:right="410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170631" wp14:editId="2CFE1147">
            <wp:simplePos x="0" y="0"/>
            <wp:positionH relativeFrom="page">
              <wp:posOffset>1642110</wp:posOffset>
            </wp:positionH>
            <wp:positionV relativeFrom="paragraph">
              <wp:posOffset>243205</wp:posOffset>
            </wp:positionV>
            <wp:extent cx="4488180" cy="219710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D55">
        <w:rPr>
          <w:rFonts w:ascii="Arial" w:eastAsia="Arial" w:hAnsi="Arial" w:cs="Arial"/>
          <w:b/>
          <w:bCs/>
          <w:color w:val="231F20"/>
          <w:sz w:val="24"/>
          <w:szCs w:val="24"/>
        </w:rPr>
        <w:t>SUBSCALE</w:t>
      </w:r>
    </w:p>
    <w:p w14:paraId="5403F4EA" w14:textId="77777777" w:rsidR="00A65E6E" w:rsidRPr="002E2D55" w:rsidRDefault="00A65E6E" w:rsidP="00A65E6E">
      <w:pPr>
        <w:spacing w:before="14" w:after="0" w:line="240" w:lineRule="auto"/>
        <w:rPr>
          <w:sz w:val="26"/>
          <w:szCs w:val="26"/>
        </w:rPr>
      </w:pPr>
    </w:p>
    <w:p w14:paraId="36D794C4" w14:textId="77777777" w:rsidR="00A65E6E" w:rsidRPr="002E2D55" w:rsidRDefault="00A65E6E" w:rsidP="00A65E6E">
      <w:pPr>
        <w:spacing w:after="0" w:line="240" w:lineRule="auto"/>
        <w:ind w:right="100"/>
        <w:jc w:val="right"/>
        <w:rPr>
          <w:rFonts w:ascii="Minion Pro" w:eastAsia="Minion Pro" w:hAnsi="Minion Pro" w:cs="Minion Pro"/>
          <w:sz w:val="18"/>
          <w:szCs w:val="18"/>
        </w:rPr>
      </w:pPr>
      <w:r w:rsidRPr="002E2D55">
        <w:rPr>
          <w:rFonts w:ascii="Minion Pro" w:eastAsia="Minion Pro" w:hAnsi="Minion Pro" w:cs="Minion Pro"/>
          <w:i/>
          <w:color w:val="231F20"/>
          <w:sz w:val="18"/>
          <w:szCs w:val="18"/>
        </w:rPr>
        <w:t>Figure 7.26</w:t>
      </w:r>
    </w:p>
    <w:p w14:paraId="0773024A" w14:textId="77777777" w:rsidR="00A65E6E" w:rsidRPr="002E2D55" w:rsidRDefault="00A65E6E" w:rsidP="00A65E6E">
      <w:pPr>
        <w:spacing w:after="0" w:line="240" w:lineRule="auto"/>
        <w:jc w:val="right"/>
        <w:sectPr w:rsidR="00A65E6E" w:rsidRPr="002E2D55" w:rsidSect="00A65E6E">
          <w:footerReference w:type="default" r:id="rId9"/>
          <w:pgSz w:w="12240" w:h="15840"/>
          <w:pgMar w:top="1320" w:right="1320" w:bottom="280" w:left="1340" w:header="720" w:footer="720" w:gutter="0"/>
          <w:cols w:space="720"/>
        </w:sectPr>
      </w:pPr>
      <w:bookmarkStart w:id="0" w:name="_GoBack"/>
      <w:bookmarkEnd w:id="0"/>
    </w:p>
    <w:p w14:paraId="622B979D" w14:textId="526F6319" w:rsidR="00A65E6E" w:rsidRPr="002E2D55" w:rsidRDefault="00C3558B" w:rsidP="00A65E6E">
      <w:pPr>
        <w:spacing w:before="78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90DBC7" wp14:editId="408EFDE5">
            <wp:simplePos x="0" y="0"/>
            <wp:positionH relativeFrom="page">
              <wp:posOffset>1874520</wp:posOffset>
            </wp:positionH>
            <wp:positionV relativeFrom="paragraph">
              <wp:posOffset>327660</wp:posOffset>
            </wp:positionV>
            <wp:extent cx="4110990" cy="3653155"/>
            <wp:effectExtent l="0" t="0" r="381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365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6E" w:rsidRPr="002E2D55">
        <w:rPr>
          <w:rFonts w:ascii="Arial" w:eastAsia="Arial" w:hAnsi="Arial" w:cs="Arial"/>
          <w:b/>
          <w:bCs/>
          <w:color w:val="231F20"/>
          <w:sz w:val="24"/>
          <w:szCs w:val="24"/>
        </w:rPr>
        <w:t>ITEMS</w:t>
      </w:r>
    </w:p>
    <w:p w14:paraId="3D644DDC" w14:textId="37848CC3" w:rsidR="00A65E6E" w:rsidRPr="002E2D55" w:rsidRDefault="00A65E6E" w:rsidP="00A65E6E">
      <w:pPr>
        <w:spacing w:after="0" w:line="240" w:lineRule="auto"/>
        <w:rPr>
          <w:sz w:val="18"/>
          <w:szCs w:val="18"/>
        </w:rPr>
      </w:pPr>
    </w:p>
    <w:p w14:paraId="4C0BB302" w14:textId="7FD65C66" w:rsidR="00A65E6E" w:rsidRPr="002E2D55" w:rsidRDefault="00A65E6E" w:rsidP="00A65E6E">
      <w:pPr>
        <w:spacing w:after="0" w:line="240" w:lineRule="auto"/>
        <w:rPr>
          <w:sz w:val="20"/>
          <w:szCs w:val="20"/>
        </w:rPr>
      </w:pPr>
    </w:p>
    <w:p w14:paraId="77DF3581" w14:textId="6B89F840" w:rsidR="00A65E6E" w:rsidRDefault="00A65E6E" w:rsidP="00A65E6E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2E2D55">
        <w:rPr>
          <w:rFonts w:ascii="Minion Pro" w:eastAsia="Minion Pro" w:hAnsi="Minion Pro" w:cs="Minion Pro"/>
          <w:i/>
          <w:color w:val="231F20"/>
          <w:sz w:val="18"/>
          <w:szCs w:val="18"/>
        </w:rPr>
        <w:t>Figure 7.27</w:t>
      </w:r>
    </w:p>
    <w:p w14:paraId="491497A4" w14:textId="78ED2C41" w:rsidR="00A65E6E" w:rsidRDefault="00A65E6E" w:rsidP="00A65E6E">
      <w:pPr>
        <w:spacing w:after="0" w:line="240" w:lineRule="auto"/>
        <w:ind w:right="-20"/>
        <w:rPr>
          <w:rFonts w:ascii="Minion Pro" w:eastAsia="Minion Pro" w:hAnsi="Minion Pro" w:cs="Minion Pro"/>
          <w:i/>
          <w:color w:val="231F20"/>
          <w:sz w:val="18"/>
          <w:szCs w:val="18"/>
        </w:rPr>
      </w:pPr>
    </w:p>
    <w:p w14:paraId="360A3922" w14:textId="21ABAF43" w:rsidR="00A65E6E" w:rsidRPr="002E2D55" w:rsidRDefault="00A65E6E" w:rsidP="00A65E6E">
      <w:pPr>
        <w:spacing w:before="3" w:after="0" w:line="240" w:lineRule="auto"/>
        <w:ind w:left="100" w:right="-20"/>
        <w:rPr>
          <w:rFonts w:ascii="Minion Pro" w:eastAsia="Minion Pro" w:hAnsi="Minion Pro" w:cs="Minion Pro"/>
        </w:rPr>
      </w:pPr>
      <w:r w:rsidRPr="002E2D55">
        <w:rPr>
          <w:rFonts w:ascii="Minion Pro" w:eastAsia="Minion Pro" w:hAnsi="Minion Pro" w:cs="Minion Pro"/>
          <w:color w:val="231F20"/>
        </w:rPr>
        <w:t>As with the TFI and the SAS, the item analysis is useful for pinpointing areas for action planning.</w:t>
      </w:r>
    </w:p>
    <w:p w14:paraId="413E9CED" w14:textId="77777777" w:rsidR="0033661F" w:rsidRPr="00A65E6E" w:rsidRDefault="00B45B18" w:rsidP="00A65E6E">
      <w:r w:rsidRPr="00A65E6E">
        <w:t xml:space="preserve"> </w:t>
      </w:r>
    </w:p>
    <w:sectPr w:rsidR="0033661F" w:rsidRPr="00A65E6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53D8" w14:textId="77777777" w:rsidR="00ED1EF8" w:rsidRDefault="00ED1EF8" w:rsidP="00B45B18">
      <w:pPr>
        <w:spacing w:after="0" w:line="240" w:lineRule="auto"/>
      </w:pPr>
      <w:r>
        <w:separator/>
      </w:r>
    </w:p>
  </w:endnote>
  <w:endnote w:type="continuationSeparator" w:id="0">
    <w:p w14:paraId="0CDAC4C7" w14:textId="77777777" w:rsidR="00ED1EF8" w:rsidRDefault="00ED1EF8" w:rsidP="00B4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EF89" w14:textId="77777777" w:rsidR="00A65E6E" w:rsidRDefault="00A65E6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32624E" wp14:editId="3DF1F186">
              <wp:simplePos x="0" y="0"/>
              <wp:positionH relativeFrom="column">
                <wp:posOffset>-826770</wp:posOffset>
              </wp:positionH>
              <wp:positionV relativeFrom="paragraph">
                <wp:posOffset>-320040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4F68" w14:textId="77777777" w:rsidR="00A65E6E" w:rsidRPr="00D4429D" w:rsidRDefault="00A65E6E" w:rsidP="00A65E6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D1FC" w14:textId="78F1B426" w:rsidR="00A65E6E" w:rsidRPr="00D4429D" w:rsidRDefault="00C3558B" w:rsidP="00A65E6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32624E" id="Group 4" o:spid="_x0000_s1026" style="position:absolute;margin-left:-65.1pt;margin-top:-25.2pt;width:612pt;height:1in;z-index:251661312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">
              <v:rect id="Rectangle 5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6FBE4F68" w14:textId="77777777" w:rsidR="00A65E6E" w:rsidRPr="00D4429D" w:rsidRDefault="00A65E6E" w:rsidP="00A65E6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5EA5D1FC" w14:textId="78F1B426" w:rsidR="00A65E6E" w:rsidRPr="00D4429D" w:rsidRDefault="00C3558B" w:rsidP="00A65E6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1E90" w14:textId="77777777" w:rsidR="00B45B18" w:rsidRDefault="00A65E6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CB7B73" wp14:editId="6A4B8F1E">
              <wp:simplePos x="0" y="0"/>
              <wp:positionH relativeFrom="colum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B1D8" w14:textId="77777777" w:rsidR="00A65E6E" w:rsidRPr="00D4429D" w:rsidRDefault="00A65E6E" w:rsidP="00A65E6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ECD8" w14:textId="0CF53E9D" w:rsidR="00A65E6E" w:rsidRPr="00D4429D" w:rsidRDefault="00C3558B" w:rsidP="00A65E6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CB7B73" id="Group 11" o:spid="_x0000_s1031" style="position:absolute;margin-left:-71.4pt;margin-top:-22.8pt;width:612pt;height:1in;z-index:251663360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">
              <v:rect id="Rectangle 12" o:spid="_x0000_s103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2C5BB1D8" w14:textId="77777777" w:rsidR="00A65E6E" w:rsidRPr="00D4429D" w:rsidRDefault="00A65E6E" w:rsidP="00A65E6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5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4108ECD8" w14:textId="0CF53E9D" w:rsidR="00A65E6E" w:rsidRPr="00D4429D" w:rsidRDefault="00C3558B" w:rsidP="00A65E6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3881" w14:textId="77777777" w:rsidR="00ED1EF8" w:rsidRDefault="00ED1EF8" w:rsidP="00B45B18">
      <w:pPr>
        <w:spacing w:after="0" w:line="240" w:lineRule="auto"/>
      </w:pPr>
      <w:r>
        <w:separator/>
      </w:r>
    </w:p>
  </w:footnote>
  <w:footnote w:type="continuationSeparator" w:id="0">
    <w:p w14:paraId="4E33805C" w14:textId="77777777" w:rsidR="00ED1EF8" w:rsidRDefault="00ED1EF8" w:rsidP="00B45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18"/>
    <w:rsid w:val="0033661F"/>
    <w:rsid w:val="00336ECB"/>
    <w:rsid w:val="00723CD1"/>
    <w:rsid w:val="00A65E6E"/>
    <w:rsid w:val="00B45B18"/>
    <w:rsid w:val="00C3558B"/>
    <w:rsid w:val="00E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D5E61"/>
  <w15:chartTrackingRefBased/>
  <w15:docId w15:val="{6684C841-8D4E-42D6-A9A5-048AF9CD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B1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18"/>
  </w:style>
  <w:style w:type="paragraph" w:styleId="Footer">
    <w:name w:val="footer"/>
    <w:basedOn w:val="Normal"/>
    <w:link w:val="FooterChar"/>
    <w:uiPriority w:val="99"/>
    <w:unhideWhenUsed/>
    <w:rsid w:val="00B4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bisapps.org/Pages/Default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isapps.org/Pages/Default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2016-06-03T18:28:00Z</dcterms:created>
  <dcterms:modified xsi:type="dcterms:W3CDTF">2018-04-14T15:24:00Z</dcterms:modified>
</cp:coreProperties>
</file>