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DFD82" w14:textId="484C6172" w:rsidR="00D470F8" w:rsidRPr="000649FC" w:rsidRDefault="00E64EBA" w:rsidP="00D470F8">
      <w:pPr>
        <w:spacing w:after="0" w:line="240" w:lineRule="auto"/>
        <w:jc w:val="center"/>
        <w:rPr>
          <w:rFonts w:ascii="Arial" w:eastAsia="Arial" w:hAnsi="Arial" w:cs="Arial"/>
          <w:b/>
          <w:sz w:val="28"/>
          <w:szCs w:val="28"/>
        </w:rPr>
      </w:pPr>
      <w:r>
        <w:rPr>
          <w:rFonts w:ascii="Arial" w:eastAsia="Arial" w:hAnsi="Arial" w:cs="Arial"/>
          <w:b/>
          <w:color w:val="231F20"/>
          <w:sz w:val="28"/>
          <w:szCs w:val="28"/>
        </w:rPr>
        <w:t>Ex</w:t>
      </w:r>
      <w:bookmarkStart w:id="0" w:name="_GoBack"/>
      <w:bookmarkEnd w:id="0"/>
      <w:r w:rsidR="00D470F8" w:rsidRPr="000649FC">
        <w:rPr>
          <w:rFonts w:ascii="Arial" w:eastAsia="Arial" w:hAnsi="Arial" w:cs="Arial"/>
          <w:b/>
          <w:color w:val="231F20"/>
          <w:sz w:val="28"/>
          <w:szCs w:val="28"/>
        </w:rPr>
        <w:t>ample Middle School Lesson: Following Directions</w:t>
      </w:r>
    </w:p>
    <w:p w14:paraId="2E2351FF" w14:textId="77777777" w:rsidR="00D470F8" w:rsidRPr="002A01F7" w:rsidRDefault="00D470F8" w:rsidP="00D470F8">
      <w:pPr>
        <w:spacing w:after="0" w:line="240" w:lineRule="auto"/>
        <w:jc w:val="center"/>
        <w:rPr>
          <w:rFonts w:ascii="Arial" w:eastAsia="Arial" w:hAnsi="Arial" w:cs="Arial"/>
          <w:sz w:val="24"/>
          <w:szCs w:val="24"/>
        </w:rPr>
      </w:pPr>
      <w:r w:rsidRPr="002A01F7">
        <w:rPr>
          <w:rFonts w:ascii="Arial" w:eastAsia="Arial" w:hAnsi="Arial" w:cs="Arial"/>
          <w:color w:val="231F20"/>
          <w:sz w:val="24"/>
          <w:szCs w:val="24"/>
        </w:rPr>
        <w:t>(Initial Teaching for Acquisition)</w:t>
      </w:r>
    </w:p>
    <w:p w14:paraId="1C0D8186" w14:textId="77777777" w:rsidR="00D470F8" w:rsidRPr="002A01F7" w:rsidRDefault="00D470F8" w:rsidP="00D470F8">
      <w:pPr>
        <w:spacing w:after="0" w:line="240" w:lineRule="auto"/>
        <w:rPr>
          <w:sz w:val="17"/>
          <w:szCs w:val="17"/>
        </w:rPr>
      </w:pPr>
    </w:p>
    <w:tbl>
      <w:tblPr>
        <w:tblW w:w="0" w:type="auto"/>
        <w:tblInd w:w="95" w:type="dxa"/>
        <w:tblLayout w:type="fixed"/>
        <w:tblCellMar>
          <w:left w:w="0" w:type="dxa"/>
          <w:right w:w="0" w:type="dxa"/>
        </w:tblCellMar>
        <w:tblLook w:val="01E0" w:firstRow="1" w:lastRow="1" w:firstColumn="1" w:lastColumn="1" w:noHBand="0" w:noVBand="0"/>
      </w:tblPr>
      <w:tblGrid>
        <w:gridCol w:w="1032"/>
        <w:gridCol w:w="1423"/>
        <w:gridCol w:w="6504"/>
      </w:tblGrid>
      <w:tr w:rsidR="000649FC" w:rsidRPr="008E2F4C" w14:paraId="017DE841" w14:textId="77777777" w:rsidTr="00397C2A">
        <w:trPr>
          <w:trHeight w:hRule="exact" w:val="298"/>
        </w:trPr>
        <w:tc>
          <w:tcPr>
            <w:tcW w:w="2455" w:type="dxa"/>
            <w:gridSpan w:val="2"/>
            <w:tcBorders>
              <w:top w:val="single" w:sz="4" w:space="0" w:color="231F20"/>
              <w:left w:val="single" w:sz="4" w:space="0" w:color="231F20"/>
              <w:bottom w:val="single" w:sz="4" w:space="0" w:color="231F20"/>
              <w:right w:val="single" w:sz="4" w:space="0" w:color="231F20"/>
            </w:tcBorders>
          </w:tcPr>
          <w:p w14:paraId="51082782"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Expectation</w:t>
            </w:r>
          </w:p>
        </w:tc>
        <w:tc>
          <w:tcPr>
            <w:tcW w:w="6504" w:type="dxa"/>
            <w:tcBorders>
              <w:top w:val="single" w:sz="4" w:space="0" w:color="231F20"/>
              <w:left w:val="single" w:sz="4" w:space="0" w:color="231F20"/>
              <w:bottom w:val="single" w:sz="4" w:space="0" w:color="231F20"/>
              <w:right w:val="single" w:sz="4" w:space="0" w:color="231F20"/>
            </w:tcBorders>
          </w:tcPr>
          <w:p w14:paraId="40E08C94"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Be Responsible</w:t>
            </w:r>
          </w:p>
        </w:tc>
      </w:tr>
      <w:tr w:rsidR="000649FC" w:rsidRPr="008E2F4C" w14:paraId="2DAC1F60" w14:textId="77777777" w:rsidTr="000649FC">
        <w:trPr>
          <w:trHeight w:hRule="exact" w:val="1153"/>
        </w:trPr>
        <w:tc>
          <w:tcPr>
            <w:tcW w:w="2455" w:type="dxa"/>
            <w:gridSpan w:val="2"/>
            <w:tcBorders>
              <w:top w:val="single" w:sz="4" w:space="0" w:color="231F20"/>
              <w:left w:val="single" w:sz="4" w:space="0" w:color="231F20"/>
              <w:bottom w:val="single" w:sz="4" w:space="0" w:color="231F20"/>
              <w:right w:val="single" w:sz="4" w:space="0" w:color="231F20"/>
            </w:tcBorders>
          </w:tcPr>
          <w:p w14:paraId="7F6855CB" w14:textId="17C73403"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Specific Behavior(s) and/or</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Procedures</w:t>
            </w:r>
          </w:p>
          <w:p w14:paraId="643A7268" w14:textId="6F895E1B" w:rsidR="000649FC" w:rsidRPr="008E2F4C" w:rsidRDefault="000649FC" w:rsidP="000649FC">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List behavior and steps to</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complete</w:t>
            </w:r>
          </w:p>
        </w:tc>
        <w:tc>
          <w:tcPr>
            <w:tcW w:w="6504" w:type="dxa"/>
            <w:tcBorders>
              <w:top w:val="single" w:sz="4" w:space="0" w:color="231F20"/>
              <w:left w:val="single" w:sz="4" w:space="0" w:color="231F20"/>
              <w:bottom w:val="single" w:sz="4" w:space="0" w:color="231F20"/>
              <w:right w:val="single" w:sz="4" w:space="0" w:color="231F20"/>
            </w:tcBorders>
          </w:tcPr>
          <w:p w14:paraId="3143DCD8"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Following Directions means:</w:t>
            </w:r>
          </w:p>
          <w:p w14:paraId="137C14E0" w14:textId="729B0002" w:rsidR="000649FC" w:rsidRPr="000649FC" w:rsidRDefault="000649FC" w:rsidP="000649FC">
            <w:pPr>
              <w:pStyle w:val="ListParagraph"/>
              <w:numPr>
                <w:ilvl w:val="0"/>
                <w:numId w:val="5"/>
              </w:numPr>
              <w:spacing w:after="0" w:line="240" w:lineRule="auto"/>
              <w:ind w:right="296"/>
              <w:rPr>
                <w:rFonts w:ascii="Minion Pro" w:eastAsia="Minion Pro" w:hAnsi="Minion Pro" w:cs="Minion Pro"/>
                <w:color w:val="231F20"/>
                <w:sz w:val="19"/>
                <w:szCs w:val="19"/>
              </w:rPr>
            </w:pPr>
            <w:r w:rsidRPr="008E2F4C">
              <w:rPr>
                <w:rFonts w:ascii="Minion Pro" w:eastAsia="Minion Pro" w:hAnsi="Minion Pro" w:cs="Minion Pro"/>
                <w:color w:val="231F20"/>
                <w:sz w:val="19"/>
                <w:szCs w:val="19"/>
              </w:rPr>
              <w:t>Listen attentively</w:t>
            </w:r>
          </w:p>
          <w:p w14:paraId="1A399704" w14:textId="4FBCA51C" w:rsidR="000649FC" w:rsidRPr="000649FC" w:rsidRDefault="000649FC" w:rsidP="000649FC">
            <w:pPr>
              <w:pStyle w:val="ListParagraph"/>
              <w:numPr>
                <w:ilvl w:val="0"/>
                <w:numId w:val="5"/>
              </w:numPr>
              <w:spacing w:after="0" w:line="240" w:lineRule="auto"/>
              <w:ind w:right="296"/>
              <w:rPr>
                <w:rFonts w:ascii="Minion Pro" w:eastAsia="Minion Pro" w:hAnsi="Minion Pro" w:cs="Minion Pro"/>
                <w:color w:val="231F20"/>
                <w:sz w:val="19"/>
                <w:szCs w:val="19"/>
              </w:rPr>
            </w:pPr>
            <w:r w:rsidRPr="008E2F4C">
              <w:rPr>
                <w:rFonts w:ascii="Minion Pro" w:eastAsia="Minion Pro" w:hAnsi="Minion Pro" w:cs="Minion Pro"/>
                <w:color w:val="231F20"/>
                <w:sz w:val="19"/>
                <w:szCs w:val="19"/>
              </w:rPr>
              <w:t>Raise hand to clarify questions</w:t>
            </w:r>
          </w:p>
          <w:p w14:paraId="2E632C6D" w14:textId="40B3C229" w:rsidR="000649FC" w:rsidRPr="008E2F4C" w:rsidRDefault="000649FC" w:rsidP="000649FC">
            <w:pPr>
              <w:pStyle w:val="ListParagraph"/>
              <w:numPr>
                <w:ilvl w:val="0"/>
                <w:numId w:val="5"/>
              </w:numPr>
              <w:spacing w:after="0" w:line="240" w:lineRule="auto"/>
              <w:ind w:right="296"/>
              <w:rPr>
                <w:rFonts w:ascii="Minion Pro" w:eastAsia="Minion Pro" w:hAnsi="Minion Pro" w:cs="Minion Pro"/>
                <w:sz w:val="19"/>
                <w:szCs w:val="19"/>
              </w:rPr>
            </w:pPr>
            <w:r w:rsidRPr="008E2F4C">
              <w:rPr>
                <w:rFonts w:ascii="Minion Pro" w:eastAsia="Minion Pro" w:hAnsi="Minion Pro" w:cs="Minion Pro"/>
                <w:color w:val="231F20"/>
                <w:sz w:val="19"/>
                <w:szCs w:val="19"/>
              </w:rPr>
              <w:t>Begin work immediately</w:t>
            </w:r>
          </w:p>
        </w:tc>
      </w:tr>
      <w:tr w:rsidR="000649FC" w:rsidRPr="008E2F4C" w14:paraId="037657C2" w14:textId="77777777" w:rsidTr="000649FC">
        <w:trPr>
          <w:trHeight w:hRule="exact" w:val="811"/>
        </w:trPr>
        <w:tc>
          <w:tcPr>
            <w:tcW w:w="2455" w:type="dxa"/>
            <w:gridSpan w:val="2"/>
            <w:tcBorders>
              <w:top w:val="single" w:sz="4" w:space="0" w:color="231F20"/>
              <w:left w:val="single" w:sz="4" w:space="0" w:color="231F20"/>
              <w:bottom w:val="single" w:sz="4" w:space="0" w:color="231F20"/>
              <w:right w:val="single" w:sz="4" w:space="0" w:color="231F20"/>
            </w:tcBorders>
          </w:tcPr>
          <w:p w14:paraId="3F3C6E2E"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Context</w:t>
            </w:r>
          </w:p>
          <w:p w14:paraId="36CB2425" w14:textId="16D19437" w:rsidR="000649FC" w:rsidRPr="008E2F4C" w:rsidRDefault="000649FC" w:rsidP="000649FC">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Identify the locations(s) where</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behavior is expected.</w:t>
            </w:r>
          </w:p>
        </w:tc>
        <w:tc>
          <w:tcPr>
            <w:tcW w:w="6504" w:type="dxa"/>
            <w:tcBorders>
              <w:top w:val="single" w:sz="4" w:space="0" w:color="231F20"/>
              <w:left w:val="single" w:sz="4" w:space="0" w:color="231F20"/>
              <w:bottom w:val="single" w:sz="4" w:space="0" w:color="231F20"/>
              <w:right w:val="single" w:sz="4" w:space="0" w:color="231F20"/>
            </w:tcBorders>
          </w:tcPr>
          <w:p w14:paraId="2A3662BB"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All Settings</w:t>
            </w:r>
          </w:p>
        </w:tc>
      </w:tr>
      <w:tr w:rsidR="000649FC" w:rsidRPr="008E2F4C" w14:paraId="2D9B8CFA" w14:textId="77777777" w:rsidTr="00397C2A">
        <w:trPr>
          <w:trHeight w:hRule="exact" w:val="320"/>
        </w:trPr>
        <w:tc>
          <w:tcPr>
            <w:tcW w:w="8959" w:type="dxa"/>
            <w:gridSpan w:val="3"/>
            <w:tcBorders>
              <w:top w:val="single" w:sz="4" w:space="0" w:color="231F20"/>
              <w:left w:val="single" w:sz="4" w:space="0" w:color="231F20"/>
              <w:bottom w:val="single" w:sz="4" w:space="0" w:color="231F20"/>
              <w:right w:val="single" w:sz="4" w:space="0" w:color="231F20"/>
            </w:tcBorders>
            <w:shd w:val="clear" w:color="auto" w:fill="231F20"/>
          </w:tcPr>
          <w:p w14:paraId="6E116D50" w14:textId="77777777" w:rsidR="000649FC" w:rsidRPr="008E2F4C" w:rsidRDefault="000649FC" w:rsidP="00397C2A">
            <w:pPr>
              <w:spacing w:after="0" w:line="240" w:lineRule="auto"/>
              <w:ind w:left="75" w:right="-20"/>
              <w:rPr>
                <w:rFonts w:ascii="Minion Pro" w:eastAsia="Minion Pro" w:hAnsi="Minion Pro" w:cs="Minion Pro"/>
              </w:rPr>
            </w:pPr>
            <w:r w:rsidRPr="008E2F4C">
              <w:rPr>
                <w:rFonts w:ascii="Minion Pro" w:eastAsia="Minion Pro" w:hAnsi="Minion Pro" w:cs="Minion Pro"/>
                <w:b/>
                <w:bCs/>
                <w:color w:val="FFFFFF"/>
              </w:rPr>
              <w:t>Teaching All Students</w:t>
            </w:r>
          </w:p>
        </w:tc>
      </w:tr>
      <w:tr w:rsidR="000649FC" w:rsidRPr="008E2F4C" w14:paraId="5B620341" w14:textId="77777777" w:rsidTr="000649FC">
        <w:trPr>
          <w:trHeight w:hRule="exact" w:val="2611"/>
        </w:trPr>
        <w:tc>
          <w:tcPr>
            <w:tcW w:w="2455" w:type="dxa"/>
            <w:gridSpan w:val="2"/>
            <w:tcBorders>
              <w:top w:val="single" w:sz="4" w:space="0" w:color="231F20"/>
              <w:left w:val="single" w:sz="4" w:space="0" w:color="231F20"/>
              <w:bottom w:val="single" w:sz="4" w:space="0" w:color="231F20"/>
              <w:right w:val="single" w:sz="4" w:space="0" w:color="231F20"/>
            </w:tcBorders>
            <w:shd w:val="clear" w:color="auto" w:fill="DEDFE0"/>
          </w:tcPr>
          <w:p w14:paraId="437C107D"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Orientation Plan</w:t>
            </w:r>
          </w:p>
          <w:p w14:paraId="099151B2"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For underclassmen and new</w:t>
            </w:r>
          </w:p>
          <w:p w14:paraId="26F7DBAE"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students to the building</w:t>
            </w:r>
          </w:p>
        </w:tc>
        <w:tc>
          <w:tcPr>
            <w:tcW w:w="6504" w:type="dxa"/>
            <w:tcBorders>
              <w:top w:val="single" w:sz="4" w:space="0" w:color="231F20"/>
              <w:left w:val="single" w:sz="4" w:space="0" w:color="231F20"/>
              <w:bottom w:val="single" w:sz="4" w:space="0" w:color="231F20"/>
              <w:right w:val="single" w:sz="4" w:space="0" w:color="231F20"/>
            </w:tcBorders>
            <w:shd w:val="clear" w:color="auto" w:fill="DEDFE0"/>
          </w:tcPr>
          <w:p w14:paraId="0DB356AA" w14:textId="32485635" w:rsidR="000649FC" w:rsidRPr="000649FC" w:rsidRDefault="000649FC" w:rsidP="000649FC">
            <w:pPr>
              <w:pStyle w:val="ListParagraph"/>
              <w:numPr>
                <w:ilvl w:val="0"/>
                <w:numId w:val="5"/>
              </w:numPr>
              <w:spacing w:after="0" w:line="240" w:lineRule="auto"/>
              <w:ind w:right="189"/>
              <w:rPr>
                <w:rFonts w:ascii="Minion Pro" w:eastAsia="Minion Pro" w:hAnsi="Minion Pro" w:cs="Minion Pro"/>
                <w:sz w:val="19"/>
                <w:szCs w:val="19"/>
              </w:rPr>
            </w:pPr>
            <w:r w:rsidRPr="000649FC">
              <w:rPr>
                <w:rFonts w:ascii="Minion Pro" w:eastAsia="Minion Pro" w:hAnsi="Minion Pro" w:cs="Minion Pro"/>
                <w:color w:val="231F20"/>
                <w:sz w:val="19"/>
                <w:szCs w:val="19"/>
              </w:rPr>
              <w:t>Orientation for all 6th graders will be during the first week of school and the week after each school break. Teachers are to teach all school-wide and classroom behaviors and routines. Special attention is given to teach following directions.</w:t>
            </w:r>
          </w:p>
          <w:p w14:paraId="341070EE" w14:textId="72C48906" w:rsidR="000649FC" w:rsidRPr="000649FC" w:rsidRDefault="000649FC" w:rsidP="000649FC">
            <w:pPr>
              <w:pStyle w:val="ListParagraph"/>
              <w:numPr>
                <w:ilvl w:val="0"/>
                <w:numId w:val="5"/>
              </w:numPr>
              <w:spacing w:after="0" w:line="240" w:lineRule="auto"/>
              <w:ind w:right="296"/>
              <w:rPr>
                <w:rFonts w:ascii="Minion Pro" w:eastAsia="Minion Pro" w:hAnsi="Minion Pro" w:cs="Minion Pro"/>
                <w:sz w:val="19"/>
                <w:szCs w:val="19"/>
              </w:rPr>
            </w:pPr>
            <w:r w:rsidRPr="000649FC">
              <w:rPr>
                <w:rFonts w:ascii="Minion Pro" w:eastAsia="Minion Pro" w:hAnsi="Minion Pro" w:cs="Minion Pro"/>
                <w:color w:val="231F20"/>
                <w:sz w:val="19"/>
                <w:szCs w:val="19"/>
              </w:rPr>
              <w:t>All grades will review school-wide and classroom behaviors and routines the first day of school.</w:t>
            </w:r>
          </w:p>
          <w:p w14:paraId="5DF36854" w14:textId="77777777" w:rsidR="000649FC" w:rsidRPr="000649FC" w:rsidRDefault="000649FC" w:rsidP="000649FC">
            <w:pPr>
              <w:pStyle w:val="ListParagraph"/>
              <w:numPr>
                <w:ilvl w:val="0"/>
                <w:numId w:val="5"/>
              </w:numPr>
              <w:spacing w:after="0" w:line="240" w:lineRule="auto"/>
              <w:ind w:right="35"/>
              <w:rPr>
                <w:rFonts w:ascii="Minion Pro" w:eastAsia="Minion Pro" w:hAnsi="Minion Pro" w:cs="Minion Pro"/>
                <w:sz w:val="19"/>
                <w:szCs w:val="19"/>
              </w:rPr>
            </w:pPr>
            <w:r w:rsidRPr="000649FC">
              <w:rPr>
                <w:rFonts w:ascii="Minion Pro" w:eastAsia="Minion Pro" w:hAnsi="Minion Pro" w:cs="Minion Pro"/>
                <w:color w:val="231F20"/>
                <w:sz w:val="19"/>
                <w:szCs w:val="19"/>
              </w:rPr>
              <w:t>New students will receive an overview orientation by the school counselor using the tell, show, and practice teaching strategies below.</w:t>
            </w:r>
            <w:r>
              <w:rPr>
                <w:rFonts w:ascii="Minion Pro" w:eastAsia="Minion Pro" w:hAnsi="Minion Pro" w:cs="Minion Pro"/>
                <w:color w:val="231F20"/>
                <w:sz w:val="19"/>
                <w:szCs w:val="19"/>
              </w:rPr>
              <w:t xml:space="preserve"> </w:t>
            </w:r>
          </w:p>
          <w:p w14:paraId="408F7AAD" w14:textId="3058E91A" w:rsidR="000649FC" w:rsidRPr="000649FC" w:rsidRDefault="000649FC" w:rsidP="000649FC">
            <w:pPr>
              <w:pStyle w:val="ListParagraph"/>
              <w:numPr>
                <w:ilvl w:val="0"/>
                <w:numId w:val="5"/>
              </w:numPr>
              <w:spacing w:after="0" w:line="240" w:lineRule="auto"/>
              <w:ind w:right="35"/>
              <w:rPr>
                <w:rFonts w:ascii="Minion Pro" w:eastAsia="Minion Pro" w:hAnsi="Minion Pro" w:cs="Minion Pro"/>
                <w:sz w:val="19"/>
                <w:szCs w:val="19"/>
              </w:rPr>
            </w:pPr>
            <w:r w:rsidRPr="000649FC">
              <w:rPr>
                <w:rFonts w:ascii="Minion Pro" w:eastAsia="Minion Pro" w:hAnsi="Minion Pro" w:cs="Minion Pro"/>
                <w:color w:val="231F20"/>
                <w:sz w:val="19"/>
                <w:szCs w:val="19"/>
              </w:rPr>
              <w:t>New students will be assigned a student Team Viking Volunteer for their first week of school.</w:t>
            </w:r>
          </w:p>
        </w:tc>
      </w:tr>
      <w:tr w:rsidR="000649FC" w:rsidRPr="008E2F4C" w14:paraId="0114B2D2" w14:textId="77777777" w:rsidTr="000649FC">
        <w:trPr>
          <w:trHeight w:hRule="exact" w:val="2332"/>
        </w:trPr>
        <w:tc>
          <w:tcPr>
            <w:tcW w:w="1032" w:type="dxa"/>
            <w:vMerge w:val="restart"/>
            <w:tcBorders>
              <w:top w:val="single" w:sz="4" w:space="0" w:color="231F20"/>
              <w:left w:val="single" w:sz="4" w:space="0" w:color="231F20"/>
              <w:right w:val="single" w:sz="4" w:space="0" w:color="231F20"/>
            </w:tcBorders>
            <w:textDirection w:val="btLr"/>
            <w:vAlign w:val="center"/>
          </w:tcPr>
          <w:p w14:paraId="2C2F9D0C" w14:textId="77777777" w:rsidR="000649FC" w:rsidRPr="008E2F4C" w:rsidRDefault="000649FC" w:rsidP="000649FC">
            <w:pPr>
              <w:spacing w:after="0" w:line="240" w:lineRule="auto"/>
              <w:ind w:left="2096" w:right="2076"/>
              <w:jc w:val="center"/>
              <w:rPr>
                <w:rFonts w:ascii="Minion Pro" w:eastAsia="Minion Pro" w:hAnsi="Minion Pro" w:cs="Minion Pro"/>
                <w:sz w:val="20"/>
                <w:szCs w:val="20"/>
              </w:rPr>
            </w:pPr>
            <w:r w:rsidRPr="008E2F4C">
              <w:rPr>
                <w:rFonts w:ascii="Minion Pro" w:eastAsia="Minion Pro" w:hAnsi="Minion Pro" w:cs="Minion Pro"/>
                <w:color w:val="231F20"/>
                <w:sz w:val="20"/>
                <w:szCs w:val="20"/>
              </w:rPr>
              <w:t>Generalization</w:t>
            </w:r>
          </w:p>
        </w:tc>
        <w:tc>
          <w:tcPr>
            <w:tcW w:w="1423" w:type="dxa"/>
            <w:tcBorders>
              <w:top w:val="single" w:sz="4" w:space="0" w:color="231F20"/>
              <w:left w:val="single" w:sz="4" w:space="0" w:color="231F20"/>
              <w:bottom w:val="single" w:sz="4" w:space="0" w:color="231F20"/>
              <w:right w:val="single" w:sz="4" w:space="0" w:color="231F20"/>
            </w:tcBorders>
          </w:tcPr>
          <w:p w14:paraId="39A8AADA"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Tell</w:t>
            </w:r>
          </w:p>
          <w:p w14:paraId="58F810EE" w14:textId="3AB60741" w:rsidR="000649FC" w:rsidRPr="008E2F4C" w:rsidRDefault="000649FC" w:rsidP="000649FC">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Introduce</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the behavior</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and why it is</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important</w:t>
            </w:r>
          </w:p>
        </w:tc>
        <w:tc>
          <w:tcPr>
            <w:tcW w:w="6504" w:type="dxa"/>
            <w:tcBorders>
              <w:top w:val="single" w:sz="4" w:space="0" w:color="231F20"/>
              <w:left w:val="single" w:sz="4" w:space="0" w:color="231F20"/>
              <w:bottom w:val="single" w:sz="4" w:space="0" w:color="231F20"/>
              <w:right w:val="single" w:sz="4" w:space="0" w:color="231F20"/>
            </w:tcBorders>
          </w:tcPr>
          <w:p w14:paraId="3FAE72A5" w14:textId="0E2E81C1" w:rsidR="000649FC" w:rsidRPr="000649FC" w:rsidRDefault="000649FC" w:rsidP="000649FC">
            <w:pPr>
              <w:pStyle w:val="ListParagraph"/>
              <w:numPr>
                <w:ilvl w:val="0"/>
                <w:numId w:val="5"/>
              </w:numPr>
              <w:spacing w:after="0" w:line="240" w:lineRule="auto"/>
              <w:ind w:right="54"/>
              <w:rPr>
                <w:rFonts w:ascii="Minion Pro" w:eastAsia="Minion Pro" w:hAnsi="Minion Pro" w:cs="Minion Pro"/>
                <w:color w:val="231F20"/>
                <w:sz w:val="19"/>
                <w:szCs w:val="19"/>
              </w:rPr>
            </w:pPr>
            <w:r w:rsidRPr="008E2F4C">
              <w:rPr>
                <w:rFonts w:ascii="Minion Pro" w:eastAsia="Minion Pro" w:hAnsi="Minion Pro" w:cs="Minion Pro"/>
                <w:color w:val="231F20"/>
                <w:sz w:val="19"/>
                <w:szCs w:val="19"/>
              </w:rPr>
              <w:t>“Today we are going to review the skill I can follow directions.”</w:t>
            </w:r>
          </w:p>
          <w:p w14:paraId="2626D502" w14:textId="2730C486" w:rsidR="000649FC" w:rsidRPr="000649FC" w:rsidRDefault="000649FC" w:rsidP="000649FC">
            <w:pPr>
              <w:pStyle w:val="ListParagraph"/>
              <w:numPr>
                <w:ilvl w:val="0"/>
                <w:numId w:val="5"/>
              </w:numPr>
              <w:spacing w:after="0" w:line="240" w:lineRule="auto"/>
              <w:ind w:right="54"/>
              <w:rPr>
                <w:rFonts w:ascii="Minion Pro" w:eastAsia="Minion Pro" w:hAnsi="Minion Pro" w:cs="Minion Pro"/>
                <w:color w:val="231F20"/>
                <w:sz w:val="19"/>
                <w:szCs w:val="19"/>
              </w:rPr>
            </w:pPr>
            <w:r w:rsidRPr="008E2F4C">
              <w:rPr>
                <w:rFonts w:ascii="Minion Pro" w:eastAsia="Minion Pro" w:hAnsi="Minion Pro" w:cs="Minion Pro"/>
                <w:color w:val="231F20"/>
                <w:sz w:val="19"/>
                <w:szCs w:val="19"/>
              </w:rPr>
              <w:t>Brainstorm with the class a list of adults that they encounter on any given day</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at school. These would include their own teachers, specialists, P.E. coaches,</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secretaries, media specialists, lunchroom workers, bus drivers, custodians and</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many others.</w:t>
            </w:r>
          </w:p>
          <w:p w14:paraId="3E8B4CF9" w14:textId="1B4452FF" w:rsidR="000649FC" w:rsidRPr="008E2F4C" w:rsidRDefault="000649FC" w:rsidP="000649FC">
            <w:pPr>
              <w:pStyle w:val="ListParagraph"/>
              <w:numPr>
                <w:ilvl w:val="0"/>
                <w:numId w:val="5"/>
              </w:numPr>
              <w:spacing w:after="0" w:line="240" w:lineRule="auto"/>
              <w:ind w:right="54"/>
              <w:rPr>
                <w:rFonts w:ascii="Minion Pro" w:eastAsia="Minion Pro" w:hAnsi="Minion Pro" w:cs="Minion Pro"/>
                <w:sz w:val="19"/>
                <w:szCs w:val="19"/>
              </w:rPr>
            </w:pPr>
            <w:r w:rsidRPr="008E2F4C">
              <w:rPr>
                <w:rFonts w:ascii="Minion Pro" w:eastAsia="Minion Pro" w:hAnsi="Minion Pro" w:cs="Minion Pro"/>
                <w:color w:val="231F20"/>
                <w:sz w:val="19"/>
                <w:szCs w:val="19"/>
              </w:rPr>
              <w:t xml:space="preserve"> “It is important to follow directions of all adults in the building because it helps</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build a sense of ‘everyone is responsible for everyone,’ and ensure everyone is</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safe and treated well. Following directions is a skill needed for life; at work,</w:t>
            </w:r>
            <w:r>
              <w:rPr>
                <w:rFonts w:ascii="Minion Pro" w:eastAsia="Minion Pro" w:hAnsi="Minion Pro" w:cs="Minion Pro"/>
                <w:color w:val="231F20"/>
                <w:sz w:val="19"/>
                <w:szCs w:val="19"/>
              </w:rPr>
              <w:t xml:space="preserve"> </w:t>
            </w:r>
            <w:r w:rsidRPr="008E2F4C">
              <w:rPr>
                <w:rFonts w:ascii="Minion Pro" w:eastAsia="Minion Pro" w:hAnsi="Minion Pro" w:cs="Minion Pro"/>
                <w:color w:val="231F20"/>
                <w:sz w:val="19"/>
                <w:szCs w:val="19"/>
              </w:rPr>
              <w:t>while driving, using equipment at home. Others?”</w:t>
            </w:r>
          </w:p>
        </w:tc>
      </w:tr>
      <w:tr w:rsidR="000649FC" w:rsidRPr="008E2F4C" w14:paraId="2DC64994" w14:textId="77777777" w:rsidTr="000649FC">
        <w:trPr>
          <w:trHeight w:hRule="exact" w:val="2161"/>
        </w:trPr>
        <w:tc>
          <w:tcPr>
            <w:tcW w:w="1032" w:type="dxa"/>
            <w:vMerge/>
            <w:tcBorders>
              <w:left w:val="single" w:sz="4" w:space="0" w:color="231F20"/>
              <w:right w:val="single" w:sz="4" w:space="0" w:color="231F20"/>
            </w:tcBorders>
            <w:textDirection w:val="btLr"/>
          </w:tcPr>
          <w:p w14:paraId="121CC4E9" w14:textId="77777777" w:rsidR="000649FC" w:rsidRPr="008E2F4C" w:rsidRDefault="000649FC" w:rsidP="00397C2A">
            <w:pPr>
              <w:spacing w:after="0" w:line="240" w:lineRule="auto"/>
            </w:pPr>
          </w:p>
        </w:tc>
        <w:tc>
          <w:tcPr>
            <w:tcW w:w="1423" w:type="dxa"/>
            <w:tcBorders>
              <w:top w:val="single" w:sz="4" w:space="0" w:color="231F20"/>
              <w:left w:val="single" w:sz="4" w:space="0" w:color="231F20"/>
              <w:bottom w:val="single" w:sz="4" w:space="0" w:color="231F20"/>
              <w:right w:val="single" w:sz="4" w:space="0" w:color="231F20"/>
            </w:tcBorders>
          </w:tcPr>
          <w:p w14:paraId="3DA311DE" w14:textId="0007A282" w:rsidR="000649FC" w:rsidRPr="008E2F4C" w:rsidRDefault="000649FC" w:rsidP="000649FC">
            <w:pPr>
              <w:spacing w:after="0" w:line="240" w:lineRule="auto"/>
              <w:ind w:left="75" w:right="302"/>
              <w:rPr>
                <w:rFonts w:ascii="Minion Pro" w:eastAsia="Minion Pro" w:hAnsi="Minion Pro" w:cs="Minion Pro"/>
                <w:sz w:val="19"/>
                <w:szCs w:val="19"/>
              </w:rPr>
            </w:pPr>
            <w:r w:rsidRPr="008E2F4C">
              <w:rPr>
                <w:rFonts w:ascii="Minion Pro" w:eastAsia="Minion Pro" w:hAnsi="Minion Pro" w:cs="Minion Pro"/>
                <w:color w:val="231F20"/>
                <w:sz w:val="19"/>
                <w:szCs w:val="19"/>
              </w:rPr>
              <w:t xml:space="preserve">Show </w:t>
            </w:r>
            <w:r w:rsidRPr="008E2F4C">
              <w:rPr>
                <w:rFonts w:ascii="Minion Pro" w:eastAsia="Minion Pro" w:hAnsi="Minion Pro" w:cs="Minion Pro"/>
                <w:i/>
                <w:color w:val="231F20"/>
                <w:sz w:val="19"/>
                <w:szCs w:val="19"/>
              </w:rPr>
              <w:t>Teacher demonstrates or models</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the behavior. Teacher models non-examples</w:t>
            </w:r>
          </w:p>
        </w:tc>
        <w:tc>
          <w:tcPr>
            <w:tcW w:w="6504" w:type="dxa"/>
            <w:tcBorders>
              <w:top w:val="single" w:sz="4" w:space="0" w:color="231F20"/>
              <w:left w:val="single" w:sz="4" w:space="0" w:color="231F20"/>
              <w:bottom w:val="single" w:sz="4" w:space="0" w:color="231F20"/>
              <w:right w:val="single" w:sz="4" w:space="0" w:color="231F20"/>
            </w:tcBorders>
          </w:tcPr>
          <w:p w14:paraId="33F146FE" w14:textId="6EF4F6EA" w:rsidR="000649FC" w:rsidRPr="000649FC" w:rsidRDefault="000649FC" w:rsidP="000649FC">
            <w:pPr>
              <w:pStyle w:val="ListParagraph"/>
              <w:numPr>
                <w:ilvl w:val="0"/>
                <w:numId w:val="5"/>
              </w:numPr>
              <w:spacing w:after="0" w:line="240" w:lineRule="auto"/>
              <w:ind w:right="54"/>
              <w:rPr>
                <w:rFonts w:ascii="Minion Pro" w:eastAsia="Minion Pro" w:hAnsi="Minion Pro" w:cs="Minion Pro"/>
                <w:color w:val="231F20"/>
                <w:sz w:val="19"/>
                <w:szCs w:val="19"/>
              </w:rPr>
            </w:pPr>
            <w:r w:rsidRPr="008E2F4C">
              <w:rPr>
                <w:rFonts w:ascii="Minion Pro" w:eastAsia="Minion Pro" w:hAnsi="Minion Pro" w:cs="Minion Pro"/>
                <w:color w:val="231F20"/>
                <w:sz w:val="19"/>
                <w:szCs w:val="19"/>
              </w:rPr>
              <w:t>Nate looked at the teacher and listened carefully as she gave directions. He raised his hand to ask one clarifying question to make sure he understood what to do and then said to himself, “I can do that!” and started to do the assigned work. When he finished his work early, he got a book to read (example).</w:t>
            </w:r>
          </w:p>
          <w:p w14:paraId="4A3D53D7" w14:textId="17609305" w:rsidR="000649FC" w:rsidRPr="008E2F4C" w:rsidRDefault="000649FC" w:rsidP="000649FC">
            <w:pPr>
              <w:pStyle w:val="ListParagraph"/>
              <w:numPr>
                <w:ilvl w:val="0"/>
                <w:numId w:val="5"/>
              </w:numPr>
              <w:spacing w:after="0" w:line="240" w:lineRule="auto"/>
              <w:ind w:right="54"/>
              <w:rPr>
                <w:rFonts w:ascii="Minion Pro" w:eastAsia="Minion Pro" w:hAnsi="Minion Pro" w:cs="Minion Pro"/>
                <w:sz w:val="19"/>
                <w:szCs w:val="19"/>
              </w:rPr>
            </w:pPr>
            <w:r w:rsidRPr="008E2F4C">
              <w:rPr>
                <w:rFonts w:ascii="Minion Pro" w:eastAsia="Minion Pro" w:hAnsi="Minion Pro" w:cs="Minion Pro"/>
                <w:color w:val="231F20"/>
                <w:sz w:val="19"/>
                <w:szCs w:val="19"/>
              </w:rPr>
              <w:t>Teacher models non-example: The adult supervising in the hallway asked Alfred to quiet his voice and Alfred replied with a disrespectful tone, “You’re not my teacher.” Or “Whatever.”</w:t>
            </w:r>
          </w:p>
        </w:tc>
      </w:tr>
      <w:tr w:rsidR="000649FC" w:rsidRPr="008E2F4C" w14:paraId="125342AF" w14:textId="77777777" w:rsidTr="000649FC">
        <w:trPr>
          <w:trHeight w:hRule="exact" w:val="1855"/>
        </w:trPr>
        <w:tc>
          <w:tcPr>
            <w:tcW w:w="1032" w:type="dxa"/>
            <w:vMerge/>
            <w:tcBorders>
              <w:left w:val="single" w:sz="4" w:space="0" w:color="231F20"/>
              <w:bottom w:val="single" w:sz="4" w:space="0" w:color="231F20"/>
              <w:right w:val="single" w:sz="4" w:space="0" w:color="231F20"/>
            </w:tcBorders>
            <w:textDirection w:val="btLr"/>
          </w:tcPr>
          <w:p w14:paraId="2B0190E1" w14:textId="77777777" w:rsidR="000649FC" w:rsidRPr="008E2F4C" w:rsidRDefault="000649FC" w:rsidP="00397C2A">
            <w:pPr>
              <w:spacing w:after="0" w:line="240" w:lineRule="auto"/>
            </w:pPr>
          </w:p>
        </w:tc>
        <w:tc>
          <w:tcPr>
            <w:tcW w:w="1423" w:type="dxa"/>
            <w:tcBorders>
              <w:top w:val="single" w:sz="4" w:space="0" w:color="231F20"/>
              <w:left w:val="single" w:sz="4" w:space="0" w:color="231F20"/>
              <w:bottom w:val="single" w:sz="4" w:space="0" w:color="231F20"/>
              <w:right w:val="single" w:sz="4" w:space="0" w:color="231F20"/>
            </w:tcBorders>
          </w:tcPr>
          <w:p w14:paraId="761FC09B" w14:textId="77777777" w:rsidR="000649FC" w:rsidRPr="008E2F4C" w:rsidRDefault="000649FC" w:rsidP="00397C2A">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color w:val="231F20"/>
                <w:sz w:val="19"/>
                <w:szCs w:val="19"/>
              </w:rPr>
              <w:t>Practice</w:t>
            </w:r>
          </w:p>
          <w:p w14:paraId="3FB3BA7A" w14:textId="5DF9978C" w:rsidR="000649FC" w:rsidRPr="008E2F4C" w:rsidRDefault="000649FC" w:rsidP="000649FC">
            <w:pPr>
              <w:spacing w:after="0" w:line="240" w:lineRule="auto"/>
              <w:ind w:left="75" w:right="-20"/>
              <w:rPr>
                <w:rFonts w:ascii="Minion Pro" w:eastAsia="Minion Pro" w:hAnsi="Minion Pro" w:cs="Minion Pro"/>
                <w:sz w:val="19"/>
                <w:szCs w:val="19"/>
              </w:rPr>
            </w:pPr>
            <w:r w:rsidRPr="008E2F4C">
              <w:rPr>
                <w:rFonts w:ascii="Minion Pro" w:eastAsia="Minion Pro" w:hAnsi="Minion Pro" w:cs="Minion Pro"/>
                <w:i/>
                <w:color w:val="231F20"/>
                <w:sz w:val="19"/>
                <w:szCs w:val="19"/>
              </w:rPr>
              <w:t>Give students</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opportunities</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to role play the</w:t>
            </w:r>
            <w:r>
              <w:rPr>
                <w:rFonts w:ascii="Minion Pro" w:eastAsia="Minion Pro" w:hAnsi="Minion Pro" w:cs="Minion Pro"/>
                <w:i/>
                <w:color w:val="231F20"/>
                <w:sz w:val="19"/>
                <w:szCs w:val="19"/>
              </w:rPr>
              <w:t xml:space="preserve"> </w:t>
            </w:r>
            <w:r w:rsidRPr="008E2F4C">
              <w:rPr>
                <w:rFonts w:ascii="Minion Pro" w:eastAsia="Minion Pro" w:hAnsi="Minion Pro" w:cs="Minion Pro"/>
                <w:i/>
                <w:color w:val="231F20"/>
                <w:sz w:val="19"/>
                <w:szCs w:val="19"/>
              </w:rPr>
              <w:t>behavior across</w:t>
            </w:r>
            <w:r>
              <w:rPr>
                <w:rFonts w:ascii="Minion Pro" w:eastAsia="Minion Pro" w:hAnsi="Minion Pro" w:cs="Minion Pro"/>
                <w:sz w:val="19"/>
                <w:szCs w:val="19"/>
              </w:rPr>
              <w:t xml:space="preserve"> </w:t>
            </w:r>
            <w:r w:rsidRPr="008E2F4C">
              <w:rPr>
                <w:rFonts w:ascii="Minion Pro" w:eastAsia="Minion Pro" w:hAnsi="Minion Pro" w:cs="Minion Pro"/>
                <w:i/>
                <w:color w:val="231F20"/>
                <w:sz w:val="19"/>
                <w:szCs w:val="19"/>
              </w:rPr>
              <w:t>all relevant</w:t>
            </w:r>
            <w:r>
              <w:rPr>
                <w:rFonts w:ascii="Minion Pro" w:eastAsia="Minion Pro" w:hAnsi="Minion Pro" w:cs="Minion Pro"/>
                <w:sz w:val="19"/>
                <w:szCs w:val="19"/>
              </w:rPr>
              <w:t xml:space="preserve"> </w:t>
            </w:r>
            <w:r w:rsidRPr="008E2F4C">
              <w:rPr>
                <w:rFonts w:ascii="Minion Pro" w:eastAsia="Minion Pro" w:hAnsi="Minion Pro" w:cs="Minion Pro"/>
                <w:i/>
                <w:color w:val="231F20"/>
                <w:sz w:val="19"/>
                <w:szCs w:val="19"/>
              </w:rPr>
              <w:t>settings</w:t>
            </w:r>
          </w:p>
        </w:tc>
        <w:tc>
          <w:tcPr>
            <w:tcW w:w="6504" w:type="dxa"/>
            <w:tcBorders>
              <w:top w:val="single" w:sz="4" w:space="0" w:color="231F20"/>
              <w:left w:val="single" w:sz="4" w:space="0" w:color="231F20"/>
              <w:bottom w:val="single" w:sz="4" w:space="0" w:color="231F20"/>
              <w:right w:val="single" w:sz="4" w:space="0" w:color="231F20"/>
            </w:tcBorders>
          </w:tcPr>
          <w:p w14:paraId="6D05AA31" w14:textId="5553D408" w:rsidR="000649FC" w:rsidRPr="000649FC" w:rsidRDefault="000649FC" w:rsidP="000649FC">
            <w:pPr>
              <w:pStyle w:val="ListParagraph"/>
              <w:numPr>
                <w:ilvl w:val="0"/>
                <w:numId w:val="5"/>
              </w:numPr>
              <w:spacing w:after="0" w:line="240" w:lineRule="auto"/>
              <w:ind w:right="54"/>
              <w:rPr>
                <w:rFonts w:ascii="Minion Pro" w:eastAsia="Minion Pro" w:hAnsi="Minion Pro" w:cs="Minion Pro"/>
                <w:color w:val="231F20"/>
                <w:sz w:val="19"/>
                <w:szCs w:val="19"/>
              </w:rPr>
            </w:pPr>
            <w:r w:rsidRPr="008E2F4C">
              <w:rPr>
                <w:rFonts w:ascii="Minion Pro" w:eastAsia="Minion Pro" w:hAnsi="Minion Pro" w:cs="Minion Pro"/>
                <w:color w:val="231F20"/>
                <w:sz w:val="19"/>
                <w:szCs w:val="19"/>
              </w:rPr>
              <w:t>The cafeteria worker asked Tiffany her student number. Tiffany smiled and said, “It’s 00001.” The cafeteria worker smiled and said, “Thanks, enjoy your lunch.”</w:t>
            </w:r>
          </w:p>
          <w:p w14:paraId="0D5F0BC5" w14:textId="0BFA2B6C" w:rsidR="000649FC" w:rsidRPr="008E2F4C" w:rsidRDefault="000649FC" w:rsidP="000649FC">
            <w:pPr>
              <w:pStyle w:val="ListParagraph"/>
              <w:numPr>
                <w:ilvl w:val="0"/>
                <w:numId w:val="5"/>
              </w:numPr>
              <w:spacing w:after="0" w:line="240" w:lineRule="auto"/>
              <w:ind w:right="54"/>
              <w:rPr>
                <w:rFonts w:ascii="Minion Pro" w:eastAsia="Minion Pro" w:hAnsi="Minion Pro" w:cs="Minion Pro"/>
                <w:sz w:val="19"/>
                <w:szCs w:val="19"/>
              </w:rPr>
            </w:pPr>
            <w:r w:rsidRPr="008E2F4C">
              <w:rPr>
                <w:rFonts w:ascii="Minion Pro" w:eastAsia="Minion Pro" w:hAnsi="Minion Pro" w:cs="Minion Pro"/>
                <w:color w:val="231F20"/>
                <w:sz w:val="19"/>
                <w:szCs w:val="19"/>
              </w:rPr>
              <w:t>Students are in the cafeteria and one is talking on a cell phone. The supervising adult asks the student to hand over the phone (school policy). Have the students role play how they should follow directions.</w:t>
            </w:r>
          </w:p>
        </w:tc>
      </w:tr>
    </w:tbl>
    <w:p w14:paraId="6C4266C0" w14:textId="77777777" w:rsidR="0033661F" w:rsidRDefault="0033661F"/>
    <w:sectPr w:rsidR="0033661F" w:rsidSect="000649FC">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3975" w14:textId="77777777" w:rsidR="00AF7587" w:rsidRDefault="00AF7587" w:rsidP="00D470F8">
      <w:pPr>
        <w:spacing w:after="0" w:line="240" w:lineRule="auto"/>
      </w:pPr>
      <w:r>
        <w:separator/>
      </w:r>
    </w:p>
  </w:endnote>
  <w:endnote w:type="continuationSeparator" w:id="0">
    <w:p w14:paraId="0239BE20" w14:textId="77777777" w:rsidR="00AF7587" w:rsidRDefault="00AF7587" w:rsidP="00D47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nion Pro">
    <w:altName w:val="Cambria"/>
    <w:panose1 w:val="020B0604020202020204"/>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otham">
    <w:altName w:val="Calibri"/>
    <w:panose1 w:val="020B06040202020202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BF38" w14:textId="77777777" w:rsidR="00D470F8" w:rsidRDefault="00BF29E1">
    <w:pPr>
      <w:pStyle w:val="Footer"/>
    </w:pPr>
    <w:r>
      <w:rPr>
        <w:noProof/>
      </w:rPr>
      <mc:AlternateContent>
        <mc:Choice Requires="wpg">
          <w:drawing>
            <wp:anchor distT="0" distB="0" distL="114300" distR="114300" simplePos="0" relativeHeight="251659264" behindDoc="0" locked="0" layoutInCell="1" allowOverlap="1" wp14:anchorId="1D96458E" wp14:editId="28F728FC">
              <wp:simplePos x="0" y="0"/>
              <wp:positionH relativeFrom="page">
                <wp:align>right</wp:align>
              </wp:positionH>
              <wp:positionV relativeFrom="paragraph">
                <wp:posOffset>-289560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2474" cy="424179"/>
                        </a:xfrm>
                        <a:prstGeom prst="rect">
                          <a:avLst/>
                        </a:prstGeom>
                        <a:noFill/>
                        <a:ln w="9525">
                          <a:noFill/>
                          <a:miter lim="800000"/>
                          <a:headEnd/>
                          <a:tailEnd/>
                        </a:ln>
                      </wps:spPr>
                      <wps:txbx>
                        <w:txbxContent>
                          <w:p w14:paraId="2CEC2191" w14:textId="77777777" w:rsidR="00BF29E1" w:rsidRPr="00D4429D" w:rsidRDefault="00BF29E1" w:rsidP="00BF29E1">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724" cy="424179"/>
                        </a:xfrm>
                        <a:prstGeom prst="rect">
                          <a:avLst/>
                        </a:prstGeom>
                        <a:noFill/>
                        <a:ln w="9525">
                          <a:noFill/>
                          <a:miter lim="800000"/>
                          <a:headEnd/>
                          <a:tailEnd/>
                        </a:ln>
                      </wps:spPr>
                      <wps:txbx>
                        <w:txbxContent>
                          <w:p w14:paraId="4EADE62E" w14:textId="49806B0E" w:rsidR="00BF29E1" w:rsidRPr="00D4429D" w:rsidRDefault="00FC735F" w:rsidP="00BF29E1">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1D96458E" id="Group 4" o:spid="_x0000_s1026" style="position:absolute;margin-left:560.8pt;margin-top:-22.8pt;width:612pt;height:1in;z-index:251659264;mso-position-horizontal:right;mso-position-horizontal-relative:page;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2CEC2191" w14:textId="77777777" w:rsidR="00BF29E1" w:rsidRPr="00D4429D" w:rsidRDefault="00BF29E1" w:rsidP="00BF29E1">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ADE62E" w14:textId="49806B0E" w:rsidR="00BF29E1" w:rsidRPr="00D4429D" w:rsidRDefault="00FC735F" w:rsidP="00BF29E1">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C8B65" w14:textId="77777777" w:rsidR="00AF7587" w:rsidRDefault="00AF7587" w:rsidP="00D470F8">
      <w:pPr>
        <w:spacing w:after="0" w:line="240" w:lineRule="auto"/>
      </w:pPr>
      <w:r>
        <w:separator/>
      </w:r>
    </w:p>
  </w:footnote>
  <w:footnote w:type="continuationSeparator" w:id="0">
    <w:p w14:paraId="22EEFE04" w14:textId="77777777" w:rsidR="00AF7587" w:rsidRDefault="00AF7587" w:rsidP="00D47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22A9"/>
    <w:multiLevelType w:val="hybridMultilevel"/>
    <w:tmpl w:val="B9FA535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66469EE"/>
    <w:multiLevelType w:val="hybridMultilevel"/>
    <w:tmpl w:val="3FFAA75E"/>
    <w:lvl w:ilvl="0" w:tplc="E1BA3052">
      <w:numFmt w:val="bullet"/>
      <w:lvlText w:val="•"/>
      <w:lvlJc w:val="left"/>
      <w:pPr>
        <w:ind w:left="450" w:hanging="360"/>
      </w:pPr>
      <w:rPr>
        <w:rFonts w:ascii="Minion Pro" w:eastAsia="Minion Pro" w:hAnsi="Minion Pro" w:cs="Minion Pro" w:hint="default"/>
        <w:color w:val="231F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C1F1077"/>
    <w:multiLevelType w:val="hybridMultilevel"/>
    <w:tmpl w:val="5AB089F4"/>
    <w:lvl w:ilvl="0" w:tplc="50EE24D2">
      <w:numFmt w:val="bullet"/>
      <w:lvlText w:val="•"/>
      <w:lvlJc w:val="left"/>
      <w:pPr>
        <w:ind w:left="435" w:hanging="360"/>
      </w:pPr>
      <w:rPr>
        <w:rFonts w:ascii="Minion Pro" w:eastAsia="Minion Pro" w:hAnsi="Minion Pro" w:cs="Minion Pro" w:hint="default"/>
        <w:color w:val="231F2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374C1C2C"/>
    <w:multiLevelType w:val="hybridMultilevel"/>
    <w:tmpl w:val="0ECAC1B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5A0B1766"/>
    <w:multiLevelType w:val="hybridMultilevel"/>
    <w:tmpl w:val="9EF00774"/>
    <w:lvl w:ilvl="0" w:tplc="6F64CF22">
      <w:numFmt w:val="bullet"/>
      <w:lvlText w:val="•"/>
      <w:lvlJc w:val="left"/>
      <w:pPr>
        <w:ind w:left="936" w:hanging="360"/>
      </w:pPr>
      <w:rPr>
        <w:rFonts w:ascii="Minion Pro" w:eastAsia="Minion Pro" w:hAnsi="Minion Pro" w:cs="Minion Pro" w:hint="default"/>
        <w:color w:val="231F2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F8"/>
    <w:rsid w:val="000649FC"/>
    <w:rsid w:val="00260536"/>
    <w:rsid w:val="002934E5"/>
    <w:rsid w:val="002E031D"/>
    <w:rsid w:val="0033661F"/>
    <w:rsid w:val="004455AF"/>
    <w:rsid w:val="00AF7587"/>
    <w:rsid w:val="00BF29E1"/>
    <w:rsid w:val="00D470F8"/>
    <w:rsid w:val="00E64EBA"/>
    <w:rsid w:val="00FC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885D4"/>
  <w15:chartTrackingRefBased/>
  <w15:docId w15:val="{29557ADA-360D-40E0-B9BE-A8961950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0F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0F8"/>
    <w:pPr>
      <w:ind w:left="720"/>
      <w:contextualSpacing/>
    </w:pPr>
  </w:style>
  <w:style w:type="paragraph" w:styleId="Header">
    <w:name w:val="header"/>
    <w:basedOn w:val="Normal"/>
    <w:link w:val="HeaderChar"/>
    <w:uiPriority w:val="99"/>
    <w:unhideWhenUsed/>
    <w:rsid w:val="00D47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0F8"/>
  </w:style>
  <w:style w:type="paragraph" w:styleId="Footer">
    <w:name w:val="footer"/>
    <w:basedOn w:val="Normal"/>
    <w:link w:val="FooterChar"/>
    <w:uiPriority w:val="99"/>
    <w:unhideWhenUsed/>
    <w:rsid w:val="00D47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Microsoft Office User</cp:lastModifiedBy>
  <cp:revision>3</cp:revision>
  <dcterms:created xsi:type="dcterms:W3CDTF">2018-06-19T14:35:00Z</dcterms:created>
  <dcterms:modified xsi:type="dcterms:W3CDTF">2018-06-19T14:35:00Z</dcterms:modified>
</cp:coreProperties>
</file>