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82AB" w14:textId="6F86728D" w:rsidR="006B5FC3" w:rsidRPr="00C834D2" w:rsidRDefault="005773DF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color w:val="000000"/>
          <w:sz w:val="28"/>
          <w:szCs w:val="28"/>
        </w:rPr>
      </w:pPr>
      <w:bookmarkStart w:id="0" w:name="_GoBack"/>
      <w:bookmarkEnd w:id="0"/>
      <w:r>
        <w:rPr>
          <w:rFonts w:cs="News Gothic Std"/>
          <w:color w:val="000000"/>
          <w:sz w:val="28"/>
          <w:szCs w:val="28"/>
        </w:rPr>
        <w:t xml:space="preserve">Missouri SW-PBS </w:t>
      </w:r>
      <w:r w:rsidR="00701E70">
        <w:rPr>
          <w:rFonts w:cs="News Gothic Std"/>
          <w:color w:val="000000"/>
          <w:sz w:val="28"/>
          <w:szCs w:val="28"/>
        </w:rPr>
        <w:t>Outcome Data</w:t>
      </w:r>
    </w:p>
    <w:p w14:paraId="405EA400" w14:textId="77777777" w:rsidR="008644E8" w:rsidRPr="00C834D2" w:rsidRDefault="00C361BC" w:rsidP="00430555">
      <w:pPr>
        <w:spacing w:after="0" w:line="240" w:lineRule="auto"/>
      </w:pPr>
      <w:r w:rsidRPr="00C834D2">
        <w:t xml:space="preserve"> </w:t>
      </w:r>
    </w:p>
    <w:p w14:paraId="09C67197" w14:textId="77777777" w:rsidR="00430555" w:rsidRPr="00C834D2" w:rsidRDefault="00C834D2" w:rsidP="00C834D2">
      <w:pPr>
        <w:tabs>
          <w:tab w:val="right" w:leader="underscore" w:pos="6840"/>
          <w:tab w:val="left" w:pos="7200"/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C834D2">
        <w:rPr>
          <w:rFonts w:cs="Minion Pro"/>
          <w:color w:val="000000"/>
        </w:rPr>
        <w:t>School: ________________________________ District: ________________</w:t>
      </w:r>
      <w:r>
        <w:rPr>
          <w:rFonts w:cs="Minion Pro"/>
          <w:color w:val="000000"/>
        </w:rPr>
        <w:t>____________</w:t>
      </w:r>
      <w:r w:rsidRPr="00C834D2">
        <w:rPr>
          <w:rFonts w:cs="Minion Pro"/>
          <w:color w:val="000000"/>
        </w:rPr>
        <w:t xml:space="preserve"> </w:t>
      </w:r>
      <w:r>
        <w:rPr>
          <w:rFonts w:cs="Minion Pro"/>
          <w:color w:val="000000"/>
        </w:rPr>
        <w:t>Year: ____________</w:t>
      </w:r>
    </w:p>
    <w:p w14:paraId="1D005C50" w14:textId="77777777" w:rsidR="00430555" w:rsidRPr="00C834D2" w:rsidRDefault="00430555" w:rsidP="00430555">
      <w:pPr>
        <w:spacing w:after="0" w:line="240" w:lineRule="auto"/>
      </w:pPr>
    </w:p>
    <w:p w14:paraId="31E23437" w14:textId="77777777" w:rsidR="00430555" w:rsidRPr="00BC21F0" w:rsidRDefault="00430555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b/>
          <w:color w:val="000000"/>
        </w:rPr>
      </w:pPr>
      <w:r w:rsidRPr="00BC21F0">
        <w:rPr>
          <w:rFonts w:cs="News Gothic Std"/>
          <w:b/>
          <w:color w:val="000000"/>
        </w:rPr>
        <w:t xml:space="preserve">Student Assistance Referrals </w:t>
      </w:r>
    </w:p>
    <w:p w14:paraId="4DFA02F0" w14:textId="77777777" w:rsidR="00430555" w:rsidRPr="00C834D2" w:rsidRDefault="00430555" w:rsidP="0043055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i/>
          <w:iCs/>
          <w:color w:val="000000"/>
          <w:sz w:val="18"/>
          <w:szCs w:val="18"/>
        </w:rPr>
      </w:pPr>
      <w:r w:rsidRPr="00C834D2">
        <w:rPr>
          <w:rFonts w:cs="Minion Pro"/>
          <w:i/>
          <w:iCs/>
          <w:color w:val="000000"/>
          <w:sz w:val="18"/>
          <w:szCs w:val="18"/>
        </w:rPr>
        <w:t xml:space="preserve">Go to the </w:t>
      </w:r>
      <w:r w:rsidR="00C834D2" w:rsidRPr="00C834D2">
        <w:rPr>
          <w:rFonts w:cs="Minion Pro"/>
          <w:i/>
          <w:iCs/>
          <w:color w:val="000000"/>
          <w:sz w:val="18"/>
          <w:szCs w:val="18"/>
        </w:rPr>
        <w:t>second page for description of each category</w:t>
      </w:r>
    </w:p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2452"/>
        <w:gridCol w:w="1710"/>
        <w:gridCol w:w="1620"/>
        <w:gridCol w:w="2520"/>
      </w:tblGrid>
      <w:tr w:rsidR="00430555" w:rsidRPr="00C834D2" w14:paraId="49F8CF54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8CA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49A6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News Gothic Std"/>
                <w:color w:val="000000"/>
              </w:rPr>
            </w:pPr>
            <w:r w:rsidRPr="00C834D2">
              <w:rPr>
                <w:rFonts w:cs="News Gothic Std"/>
                <w:color w:val="000000"/>
              </w:rPr>
              <w:t>School Assistance Team</w:t>
            </w:r>
          </w:p>
          <w:p w14:paraId="4832F9F7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News Gothic Std"/>
                <w:color w:val="000000"/>
              </w:rPr>
            </w:pPr>
            <w:r w:rsidRPr="00C834D2">
              <w:rPr>
                <w:rFonts w:cs="News Gothic Std"/>
                <w:color w:val="000000"/>
              </w:rPr>
              <w:t>(Academic or Behavioral)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C4F3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News Gothic Std"/>
                <w:color w:val="000000"/>
              </w:rPr>
            </w:pPr>
            <w:r w:rsidRPr="00C834D2">
              <w:rPr>
                <w:rFonts w:cs="News Gothic Std"/>
                <w:color w:val="000000"/>
              </w:rPr>
              <w:t>Special education</w:t>
            </w:r>
          </w:p>
          <w:p w14:paraId="7B672287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News Gothic Std"/>
                <w:color w:val="000000"/>
              </w:rPr>
            </w:pPr>
            <w:r w:rsidRPr="00C834D2">
              <w:rPr>
                <w:rFonts w:cs="News Gothic Std"/>
                <w:color w:val="000000"/>
              </w:rPr>
              <w:t>(Academic or Behavioral)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48E6D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News Gothic Std"/>
                <w:color w:val="000000"/>
              </w:rPr>
            </w:pPr>
            <w:r w:rsidRPr="00C834D2">
              <w:rPr>
                <w:rFonts w:cs="News Gothic Std"/>
                <w:color w:val="000000"/>
              </w:rPr>
              <w:t>Other</w:t>
            </w:r>
          </w:p>
        </w:tc>
      </w:tr>
      <w:tr w:rsidR="00430555" w:rsidRPr="00C834D2" w14:paraId="4F6C64B8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9A49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Grade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DB60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# Referred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F18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# Referred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9BD7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# Eligible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7D59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List Agencies</w:t>
            </w:r>
          </w:p>
        </w:tc>
      </w:tr>
      <w:tr w:rsidR="00430555" w:rsidRPr="00C834D2" w14:paraId="256772C5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D930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Pre-K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CC6B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17BD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72AB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EF1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0CDEB30A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8CF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6D7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286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E90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D9A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67E99CD7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322A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638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007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08A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D67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326E61C5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E49C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FBDB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C97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A9F5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D9AB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04B38ADB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84BA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BC5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6D15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898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FF0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7CEAB003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9D97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A63C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39B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0D4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2B6C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73C37278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64D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6334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917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5853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36AD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4F52A897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6DD1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A71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181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F21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232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2E2C5CCC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8F82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423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94FF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6BC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7C1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3EEDEE46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C60A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55DD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A5D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4AC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B9F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02E85E0C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D536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540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817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5B7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D425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32D3675C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943B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52D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A29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816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152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4C1E1DAC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FC20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514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1CF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09D7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511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0555" w:rsidRPr="00C834D2" w14:paraId="0BDF4D42" w14:textId="77777777" w:rsidTr="00430555">
        <w:trPr>
          <w:trHeight w:val="2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3769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8E83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097C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C857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99D4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0A39E8B" w14:textId="77777777" w:rsidR="00430555" w:rsidRPr="00C834D2" w:rsidRDefault="00430555" w:rsidP="00430555">
      <w:pPr>
        <w:spacing w:after="0" w:line="240" w:lineRule="auto"/>
      </w:pPr>
    </w:p>
    <w:p w14:paraId="7005EB7F" w14:textId="77777777" w:rsidR="00430555" w:rsidRPr="00C834D2" w:rsidRDefault="00430555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color w:val="000000"/>
        </w:rPr>
      </w:pPr>
    </w:p>
    <w:p w14:paraId="2E285F66" w14:textId="77777777" w:rsidR="001F026F" w:rsidRPr="00BC21F0" w:rsidRDefault="001F026F" w:rsidP="001F026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b/>
          <w:color w:val="000000"/>
        </w:rPr>
      </w:pPr>
      <w:r w:rsidRPr="00BC21F0">
        <w:rPr>
          <w:rFonts w:cs="News Gothic Std"/>
          <w:b/>
          <w:color w:val="000000"/>
        </w:rPr>
        <w:t xml:space="preserve">Referrals by Students </w:t>
      </w:r>
    </w:p>
    <w:p w14:paraId="5DE0940F" w14:textId="77777777" w:rsidR="001F026F" w:rsidRPr="00C834D2" w:rsidRDefault="001F026F" w:rsidP="001F026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i/>
          <w:iCs/>
          <w:color w:val="000000"/>
          <w:sz w:val="18"/>
          <w:szCs w:val="18"/>
        </w:rPr>
      </w:pPr>
      <w:r w:rsidRPr="00C834D2">
        <w:rPr>
          <w:rFonts w:cs="Minion Pro"/>
          <w:i/>
          <w:iCs/>
          <w:color w:val="000000"/>
          <w:sz w:val="18"/>
          <w:szCs w:val="18"/>
        </w:rPr>
        <w:t>Office Managed Behaviors–no minors</w:t>
      </w:r>
    </w:p>
    <w:p w14:paraId="0B9CF2A5" w14:textId="77777777" w:rsidR="001F026F" w:rsidRPr="00C834D2" w:rsidRDefault="001F026F" w:rsidP="001F026F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1868"/>
      </w:tblGrid>
      <w:tr w:rsidR="001F026F" w:rsidRPr="00C834D2" w14:paraId="2512A7D6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56CB3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School Year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7D0D1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# of Students</w:t>
            </w:r>
          </w:p>
        </w:tc>
      </w:tr>
      <w:tr w:rsidR="001F026F" w:rsidRPr="00C834D2" w14:paraId="377CB07E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8246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0-1 referrals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A6DA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026F" w:rsidRPr="00C834D2" w14:paraId="5C7AF54D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AD90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2-5 referrals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E3459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026F" w:rsidRPr="00C834D2" w14:paraId="2DC9ECFF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62F0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6+ referrals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7478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026F" w:rsidRPr="00C834D2" w14:paraId="2CFED11C" w14:textId="77777777" w:rsidTr="00CE56EB">
        <w:trPr>
          <w:trHeight w:val="288"/>
          <w:jc w:val="center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BE77" w14:textId="77777777" w:rsidR="001F026F" w:rsidRPr="00C834D2" w:rsidRDefault="001F026F" w:rsidP="00CE56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Total should equal official count plus any added students for year of reporting.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8AE2E" w14:textId="77777777" w:rsidR="001F026F" w:rsidRPr="00C834D2" w:rsidRDefault="001F026F" w:rsidP="00CE56E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A8F411" w14:textId="77777777" w:rsidR="00430555" w:rsidRPr="00C834D2" w:rsidRDefault="00430555" w:rsidP="00C834D2">
      <w:pPr>
        <w:autoSpaceDE w:val="0"/>
        <w:autoSpaceDN w:val="0"/>
        <w:adjustRightInd w:val="0"/>
        <w:spacing w:after="0" w:line="240" w:lineRule="auto"/>
        <w:textAlignment w:val="center"/>
        <w:rPr>
          <w:rFonts w:cs="News Gothic Std"/>
          <w:color w:val="000000"/>
        </w:rPr>
      </w:pPr>
    </w:p>
    <w:p w14:paraId="5AA8024C" w14:textId="77777777" w:rsidR="00C834D2" w:rsidRDefault="00C834D2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color w:val="000000"/>
        </w:rPr>
      </w:pPr>
    </w:p>
    <w:p w14:paraId="7A6CFA71" w14:textId="77777777" w:rsidR="00430555" w:rsidRPr="00BC21F0" w:rsidRDefault="00430555" w:rsidP="0043055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News Gothic Std"/>
          <w:b/>
          <w:color w:val="000000"/>
        </w:rPr>
      </w:pPr>
      <w:r w:rsidRPr="00BC21F0">
        <w:rPr>
          <w:rFonts w:cs="News Gothic Std"/>
          <w:b/>
          <w:color w:val="000000"/>
        </w:rPr>
        <w:lastRenderedPageBreak/>
        <w:t xml:space="preserve">Office Referrals by Grade Level </w:t>
      </w:r>
    </w:p>
    <w:p w14:paraId="41D0C347" w14:textId="77777777" w:rsidR="00430555" w:rsidRPr="00C834D2" w:rsidRDefault="00430555" w:rsidP="0043055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inion Pro"/>
          <w:i/>
          <w:iCs/>
          <w:color w:val="000000"/>
          <w:sz w:val="18"/>
          <w:szCs w:val="18"/>
        </w:rPr>
      </w:pPr>
      <w:r w:rsidRPr="00C834D2">
        <w:rPr>
          <w:rFonts w:cs="Minion Pro"/>
          <w:i/>
          <w:iCs/>
          <w:color w:val="000000"/>
          <w:sz w:val="18"/>
          <w:szCs w:val="18"/>
        </w:rPr>
        <w:t>Of</w:t>
      </w:r>
      <w:r w:rsidR="00C834D2">
        <w:rPr>
          <w:rFonts w:cs="Minion Pro"/>
          <w:i/>
          <w:iCs/>
          <w:color w:val="000000"/>
          <w:sz w:val="18"/>
          <w:szCs w:val="18"/>
        </w:rPr>
        <w:t>fice Managed Behaviors – No Staff Managed Behaviors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868"/>
        <w:gridCol w:w="1868"/>
      </w:tblGrid>
      <w:tr w:rsidR="00430555" w:rsidRPr="00C834D2" w14:paraId="73B29E98" w14:textId="77777777" w:rsidTr="00430555">
        <w:trPr>
          <w:trHeight w:val="288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48F3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Grade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30B3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IEP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81321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</w:rPr>
            </w:pPr>
            <w:r w:rsidRPr="00C834D2">
              <w:rPr>
                <w:rFonts w:cs="Minion Pro"/>
                <w:color w:val="FFFFFF"/>
              </w:rPr>
              <w:t>Non-IEP</w:t>
            </w:r>
          </w:p>
        </w:tc>
      </w:tr>
      <w:tr w:rsidR="00430555" w:rsidRPr="00C834D2" w14:paraId="2208742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239B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Pre-K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CAD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C2F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E09BE57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A288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153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E38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88A2B45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DDD4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002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E46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0B99119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C678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994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F3CE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5B64B733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629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E09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4272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6C7DE94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0AA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5EF3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4A6C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4E0E8122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0CAE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389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E5D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BA29889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E43F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182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A2A0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ED21AD2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9364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3215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FF6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3E3BBA75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A76D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093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7BBD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318549BE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E835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060F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27E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79C2CAB6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D7C9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2B16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C881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354E3C65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9DC1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D5D9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AC6A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555" w:rsidRPr="00C834D2" w14:paraId="13698C70" w14:textId="77777777" w:rsidTr="00430555">
        <w:trPr>
          <w:trHeight w:val="2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B906" w14:textId="77777777" w:rsidR="00430555" w:rsidRPr="00C834D2" w:rsidRDefault="00430555" w:rsidP="00430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Minion Pro"/>
                <w:color w:val="000000"/>
                <w:sz w:val="20"/>
                <w:szCs w:val="20"/>
              </w:rPr>
            </w:pPr>
            <w:r w:rsidRPr="00C834D2">
              <w:rPr>
                <w:rFonts w:cs="Minion Pr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D5D8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C84A" w14:textId="77777777" w:rsidR="00430555" w:rsidRPr="00C834D2" w:rsidRDefault="00430555" w:rsidP="004305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3D5816" w14:textId="77777777" w:rsidR="00430555" w:rsidRPr="00C834D2" w:rsidRDefault="00430555" w:rsidP="00430555">
      <w:pPr>
        <w:spacing w:after="0" w:line="240" w:lineRule="auto"/>
      </w:pPr>
    </w:p>
    <w:p w14:paraId="7369350E" w14:textId="77777777" w:rsidR="001F026F" w:rsidRPr="00C834D2" w:rsidRDefault="001F026F" w:rsidP="001F026F">
      <w:pPr>
        <w:pStyle w:val="Pa2"/>
        <w:rPr>
          <w:rFonts w:asciiTheme="minorHAnsi" w:hAnsiTheme="minorHAnsi" w:cs="Minion Pro"/>
          <w:sz w:val="22"/>
          <w:szCs w:val="22"/>
        </w:rPr>
      </w:pPr>
      <w:r w:rsidRPr="00C834D2">
        <w:rPr>
          <w:rFonts w:asciiTheme="minorHAnsi" w:hAnsiTheme="minorHAnsi" w:cs="Minion Pro"/>
          <w:sz w:val="22"/>
          <w:szCs w:val="22"/>
        </w:rPr>
        <w:t>1. Referrals for assistance: (Include students referred for concerns in academics, behavior or both areas).</w:t>
      </w:r>
    </w:p>
    <w:p w14:paraId="26255DF6" w14:textId="77777777" w:rsidR="001F026F" w:rsidRPr="00C834D2" w:rsidRDefault="001F026F" w:rsidP="001F026F">
      <w:pPr>
        <w:pStyle w:val="Pa2"/>
        <w:numPr>
          <w:ilvl w:val="0"/>
          <w:numId w:val="1"/>
        </w:numPr>
        <w:rPr>
          <w:rFonts w:asciiTheme="minorHAnsi" w:hAnsiTheme="minorHAnsi" w:cs="Minion Pro"/>
          <w:sz w:val="22"/>
          <w:szCs w:val="22"/>
        </w:rPr>
      </w:pPr>
      <w:r w:rsidRPr="00C834D2">
        <w:rPr>
          <w:rFonts w:asciiTheme="minorHAnsi" w:hAnsiTheme="minorHAnsi" w:cs="Minion Pro"/>
          <w:sz w:val="22"/>
          <w:szCs w:val="22"/>
        </w:rPr>
        <w:t xml:space="preserve">Assistance referrals:  Number of referrals to general education team(s) within the school for academic, social or behavioral support. These referrals occur before the special education     referral process.  Teams may include a Student Support Team, Student Assistance Team, Problem-Solving Team, etc. </w:t>
      </w:r>
    </w:p>
    <w:p w14:paraId="02927439" w14:textId="77777777" w:rsidR="001F026F" w:rsidRPr="00C834D2" w:rsidRDefault="001F026F" w:rsidP="001F026F">
      <w:pPr>
        <w:pStyle w:val="Pa2"/>
        <w:numPr>
          <w:ilvl w:val="0"/>
          <w:numId w:val="1"/>
        </w:numPr>
        <w:rPr>
          <w:rFonts w:asciiTheme="minorHAnsi" w:hAnsiTheme="minorHAnsi" w:cs="Minion Pro"/>
          <w:sz w:val="22"/>
          <w:szCs w:val="22"/>
        </w:rPr>
      </w:pPr>
      <w:r w:rsidRPr="00C834D2">
        <w:rPr>
          <w:rFonts w:asciiTheme="minorHAnsi" w:hAnsiTheme="minorHAnsi" w:cs="Minion Pro"/>
          <w:sz w:val="22"/>
          <w:szCs w:val="22"/>
        </w:rPr>
        <w:t>Referrals to special education: Number of referrals to special e</w:t>
      </w:r>
      <w:r w:rsidR="00C834D2">
        <w:rPr>
          <w:rFonts w:asciiTheme="minorHAnsi" w:hAnsiTheme="minorHAnsi" w:cs="Minion Pro"/>
          <w:sz w:val="22"/>
          <w:szCs w:val="22"/>
        </w:rPr>
        <w:t>ducation for initial evaluation, &amp; number found eligible for services.</w:t>
      </w:r>
    </w:p>
    <w:p w14:paraId="4781579E" w14:textId="77777777" w:rsidR="001F026F" w:rsidRPr="00C834D2" w:rsidRDefault="001F026F" w:rsidP="001F026F">
      <w:pPr>
        <w:pStyle w:val="Pa2"/>
        <w:numPr>
          <w:ilvl w:val="0"/>
          <w:numId w:val="1"/>
        </w:numPr>
        <w:rPr>
          <w:rFonts w:asciiTheme="minorHAnsi" w:hAnsiTheme="minorHAnsi" w:cs="Minion Pro"/>
          <w:sz w:val="22"/>
          <w:szCs w:val="22"/>
        </w:rPr>
      </w:pPr>
      <w:r w:rsidRPr="00C834D2">
        <w:rPr>
          <w:rFonts w:asciiTheme="minorHAnsi" w:hAnsiTheme="minorHAnsi" w:cs="Minion Pro"/>
          <w:sz w:val="22"/>
          <w:szCs w:val="22"/>
        </w:rPr>
        <w:t>Referrals to outside agencies: Number of referrals to agencies or services outside of school for academic, social or behavioral support.</w:t>
      </w:r>
    </w:p>
    <w:p w14:paraId="2441AAEA" w14:textId="77777777" w:rsidR="00BC21F0" w:rsidRDefault="00BC21F0" w:rsidP="00BC21F0">
      <w:pPr>
        <w:pStyle w:val="Pa2"/>
        <w:rPr>
          <w:rFonts w:asciiTheme="minorHAnsi" w:hAnsiTheme="minorHAnsi" w:cs="Minion Pro"/>
          <w:sz w:val="22"/>
          <w:szCs w:val="22"/>
        </w:rPr>
      </w:pPr>
    </w:p>
    <w:p w14:paraId="471D00F0" w14:textId="7418B739" w:rsidR="00BC21F0" w:rsidRPr="00C834D2" w:rsidRDefault="00BC21F0" w:rsidP="00BC21F0">
      <w:pPr>
        <w:pStyle w:val="Pa2"/>
        <w:rPr>
          <w:rFonts w:asciiTheme="minorHAnsi" w:hAnsiTheme="minorHAnsi" w:cs="Minion Pro"/>
          <w:sz w:val="22"/>
          <w:szCs w:val="22"/>
        </w:rPr>
      </w:pPr>
      <w:r>
        <w:rPr>
          <w:rFonts w:asciiTheme="minorHAnsi" w:hAnsiTheme="minorHAnsi" w:cs="Minion Pro"/>
          <w:sz w:val="22"/>
          <w:szCs w:val="22"/>
        </w:rPr>
        <w:t>2</w:t>
      </w:r>
      <w:r w:rsidRPr="00C834D2">
        <w:rPr>
          <w:rFonts w:asciiTheme="minorHAnsi" w:hAnsiTheme="minorHAnsi" w:cs="Minion Pro"/>
          <w:sz w:val="22"/>
          <w:szCs w:val="22"/>
        </w:rPr>
        <w:t>. Referrals by student: (Total number should equal official count plus added students for the school year reported).</w:t>
      </w:r>
    </w:p>
    <w:p w14:paraId="3EB9DE37" w14:textId="5DB5B148" w:rsidR="00BC21F0" w:rsidRPr="00C834D2" w:rsidRDefault="00BC21F0" w:rsidP="00BC21F0">
      <w:pPr>
        <w:pStyle w:val="Pa25"/>
        <w:numPr>
          <w:ilvl w:val="0"/>
          <w:numId w:val="2"/>
        </w:numPr>
        <w:rPr>
          <w:rFonts w:asciiTheme="minorHAnsi" w:hAnsiTheme="minorHAnsi" w:cs="Minion Pro"/>
          <w:sz w:val="22"/>
          <w:szCs w:val="22"/>
        </w:rPr>
      </w:pPr>
      <w:r w:rsidRPr="00C834D2">
        <w:rPr>
          <w:rFonts w:asciiTheme="minorHAnsi" w:hAnsiTheme="minorHAnsi" w:cs="Minion Pro"/>
          <w:sz w:val="22"/>
          <w:szCs w:val="22"/>
        </w:rPr>
        <w:t>Students with 0-1 office discipline referrals; green–responsive to Tier 1 interventions.</w:t>
      </w:r>
    </w:p>
    <w:p w14:paraId="7B8EB473" w14:textId="3E809395" w:rsidR="00BC21F0" w:rsidRPr="00C834D2" w:rsidRDefault="00BC21F0" w:rsidP="00BC21F0">
      <w:pPr>
        <w:pStyle w:val="Pa25"/>
        <w:numPr>
          <w:ilvl w:val="0"/>
          <w:numId w:val="2"/>
        </w:numPr>
        <w:rPr>
          <w:rFonts w:asciiTheme="minorHAnsi" w:hAnsiTheme="minorHAnsi" w:cs="Minion Pro"/>
          <w:sz w:val="22"/>
          <w:szCs w:val="22"/>
        </w:rPr>
      </w:pPr>
      <w:r w:rsidRPr="00C834D2">
        <w:rPr>
          <w:rFonts w:asciiTheme="minorHAnsi" w:hAnsiTheme="minorHAnsi" w:cs="Minion Pro"/>
          <w:sz w:val="22"/>
          <w:szCs w:val="22"/>
        </w:rPr>
        <w:t>Students with 2-5 office discipline referrals; yellow–at-risk for problems.</w:t>
      </w:r>
    </w:p>
    <w:p w14:paraId="2CADA321" w14:textId="5925222A" w:rsidR="00BC21F0" w:rsidRPr="00C834D2" w:rsidRDefault="00BC21F0" w:rsidP="00BC21F0">
      <w:pPr>
        <w:pStyle w:val="Pa25"/>
        <w:numPr>
          <w:ilvl w:val="0"/>
          <w:numId w:val="2"/>
        </w:numPr>
        <w:rPr>
          <w:rFonts w:asciiTheme="minorHAnsi" w:hAnsiTheme="minorHAnsi" w:cs="Minion Pro"/>
          <w:color w:val="221E1F"/>
          <w:sz w:val="22"/>
          <w:szCs w:val="22"/>
        </w:rPr>
      </w:pPr>
      <w:r w:rsidRPr="00C834D2">
        <w:rPr>
          <w:rFonts w:asciiTheme="minorHAnsi" w:hAnsiTheme="minorHAnsi" w:cs="Minion Pro"/>
          <w:color w:val="221E1F"/>
          <w:sz w:val="22"/>
          <w:szCs w:val="22"/>
        </w:rPr>
        <w:t>Students with 6+ office discipline referrals; red–elevated risk.</w:t>
      </w:r>
    </w:p>
    <w:p w14:paraId="14018D65" w14:textId="77777777" w:rsidR="00BC21F0" w:rsidRDefault="00BC21F0" w:rsidP="001F026F">
      <w:pPr>
        <w:pStyle w:val="Pa2"/>
        <w:rPr>
          <w:rFonts w:asciiTheme="minorHAnsi" w:hAnsiTheme="minorHAnsi" w:cs="Minion Pro"/>
          <w:sz w:val="22"/>
          <w:szCs w:val="22"/>
        </w:rPr>
      </w:pPr>
    </w:p>
    <w:p w14:paraId="6F301B31" w14:textId="1A9A15C3" w:rsidR="001F026F" w:rsidRPr="00C834D2" w:rsidRDefault="00BC21F0" w:rsidP="001F026F">
      <w:pPr>
        <w:pStyle w:val="Pa2"/>
        <w:rPr>
          <w:rFonts w:asciiTheme="minorHAnsi" w:hAnsiTheme="minorHAnsi" w:cs="Minion Pro"/>
          <w:sz w:val="22"/>
          <w:szCs w:val="22"/>
        </w:rPr>
      </w:pPr>
      <w:r>
        <w:rPr>
          <w:rFonts w:asciiTheme="minorHAnsi" w:hAnsiTheme="minorHAnsi" w:cs="Minion Pro"/>
          <w:sz w:val="22"/>
          <w:szCs w:val="22"/>
        </w:rPr>
        <w:t>3</w:t>
      </w:r>
      <w:r w:rsidR="001F026F" w:rsidRPr="00C834D2">
        <w:rPr>
          <w:rFonts w:asciiTheme="minorHAnsi" w:hAnsiTheme="minorHAnsi" w:cs="Minion Pro"/>
          <w:sz w:val="22"/>
          <w:szCs w:val="22"/>
        </w:rPr>
        <w:t>. Office discipline referrals by grade level: (Total per grade disaggregated by IEP and non-IEP).</w:t>
      </w:r>
    </w:p>
    <w:p w14:paraId="7D1E8C6C" w14:textId="77777777" w:rsidR="00C834D2" w:rsidRDefault="00C834D2" w:rsidP="00430555">
      <w:pPr>
        <w:spacing w:after="0" w:line="240" w:lineRule="auto"/>
      </w:pPr>
    </w:p>
    <w:p w14:paraId="17FE1435" w14:textId="6ECD3799" w:rsidR="00C834D2" w:rsidRPr="00C834D2" w:rsidRDefault="00C834D2" w:rsidP="00430555">
      <w:pPr>
        <w:spacing w:after="0" w:line="240" w:lineRule="auto"/>
        <w:rPr>
          <w:b/>
        </w:rPr>
      </w:pPr>
      <w:r w:rsidRPr="00C834D2">
        <w:rPr>
          <w:b/>
        </w:rPr>
        <w:t xml:space="preserve">Submit this worksheet to: </w:t>
      </w:r>
      <w:hyperlink r:id="rId7" w:history="1">
        <w:r w:rsidR="005773DF" w:rsidRPr="00B15BFB">
          <w:rPr>
            <w:rStyle w:val="Hyperlink"/>
            <w:b/>
          </w:rPr>
          <w:t>moswpbs@missouri.edu</w:t>
        </w:r>
      </w:hyperlink>
      <w:r w:rsidRPr="00C834D2">
        <w:rPr>
          <w:b/>
        </w:rPr>
        <w:t xml:space="preserve"> in the body of the email </w:t>
      </w:r>
      <w:r>
        <w:rPr>
          <w:b/>
        </w:rPr>
        <w:t xml:space="preserve">please </w:t>
      </w:r>
      <w:r w:rsidRPr="00C834D2">
        <w:rPr>
          <w:b/>
        </w:rPr>
        <w:t>include:</w:t>
      </w:r>
    </w:p>
    <w:p w14:paraId="0959EA3B" w14:textId="77777777" w:rsidR="00C834D2" w:rsidRDefault="00C834D2" w:rsidP="00430555">
      <w:pPr>
        <w:spacing w:after="0" w:line="240" w:lineRule="auto"/>
      </w:pPr>
      <w:r>
        <w:t>Contact Name &amp; Email</w:t>
      </w:r>
    </w:p>
    <w:p w14:paraId="597B9D05" w14:textId="77777777" w:rsidR="00C834D2" w:rsidRDefault="00C834D2" w:rsidP="00430555">
      <w:pPr>
        <w:spacing w:after="0" w:line="240" w:lineRule="auto"/>
      </w:pPr>
      <w:r>
        <w:t>School and District Name</w:t>
      </w:r>
    </w:p>
    <w:p w14:paraId="76439C82" w14:textId="77777777" w:rsidR="00C834D2" w:rsidRDefault="00C834D2" w:rsidP="00430555">
      <w:pPr>
        <w:spacing w:after="0" w:line="240" w:lineRule="auto"/>
      </w:pPr>
    </w:p>
    <w:p w14:paraId="1AD8234F" w14:textId="77777777" w:rsidR="00C834D2" w:rsidRPr="00C834D2" w:rsidRDefault="00C834D2" w:rsidP="00430555">
      <w:pPr>
        <w:spacing w:after="0" w:line="240" w:lineRule="auto"/>
        <w:rPr>
          <w:b/>
        </w:rPr>
      </w:pPr>
      <w:r w:rsidRPr="00C834D2">
        <w:rPr>
          <w:b/>
        </w:rPr>
        <w:t xml:space="preserve">Thank you for participating in collection of data that supports end of year data-based decision-making. </w:t>
      </w:r>
    </w:p>
    <w:sectPr w:rsidR="00C834D2" w:rsidRPr="00C834D2" w:rsidSect="00C361BC">
      <w:footerReference w:type="default" r:id="rId8"/>
      <w:pgSz w:w="12240" w:h="15840"/>
      <w:pgMar w:top="108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EB05" w14:textId="77777777" w:rsidR="00D850E2" w:rsidRDefault="00D850E2" w:rsidP="00C361BC">
      <w:pPr>
        <w:spacing w:after="0" w:line="240" w:lineRule="auto"/>
      </w:pPr>
      <w:r>
        <w:separator/>
      </w:r>
    </w:p>
  </w:endnote>
  <w:endnote w:type="continuationSeparator" w:id="0">
    <w:p w14:paraId="350C0B27" w14:textId="77777777" w:rsidR="00D850E2" w:rsidRDefault="00D850E2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778D" w14:textId="2C8D855E" w:rsidR="00173F14" w:rsidRDefault="00173F14" w:rsidP="00173F14">
    <w:pPr>
      <w:pStyle w:val="Footer"/>
      <w:jc w:val="center"/>
    </w:pPr>
    <w:r>
      <w:rPr>
        <w:rFonts w:ascii="News Gothic Std" w:hAnsi="News Gothic Std" w:cs="News Gothic St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76791EF" wp14:editId="2B5639C5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723900" cy="62259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2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DF">
      <w:t>MO SW-PBS 060214</w:t>
    </w:r>
    <w:r>
      <w:t xml:space="preserve">                                                                   </w:t>
    </w:r>
  </w:p>
  <w:p w14:paraId="42201B76" w14:textId="77777777" w:rsidR="00C361BC" w:rsidRPr="00C361BC" w:rsidRDefault="00C361BC" w:rsidP="00C361BC">
    <w:pPr>
      <w:pStyle w:val="BasicParagraph"/>
      <w:rPr>
        <w:rFonts w:ascii="News Gothic Std" w:hAnsi="News Gothic Std" w:cs="News Gothic St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D57B" w14:textId="77777777" w:rsidR="00D850E2" w:rsidRDefault="00D850E2" w:rsidP="00C361BC">
      <w:pPr>
        <w:spacing w:after="0" w:line="240" w:lineRule="auto"/>
      </w:pPr>
      <w:r>
        <w:separator/>
      </w:r>
    </w:p>
  </w:footnote>
  <w:footnote w:type="continuationSeparator" w:id="0">
    <w:p w14:paraId="6AA86B7B" w14:textId="77777777" w:rsidR="00D850E2" w:rsidRDefault="00D850E2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00"/>
    <w:multiLevelType w:val="hybridMultilevel"/>
    <w:tmpl w:val="74C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72D9E"/>
    <w:multiLevelType w:val="hybridMultilevel"/>
    <w:tmpl w:val="A66877E2"/>
    <w:lvl w:ilvl="0" w:tplc="6C3EFC18">
      <w:start w:val="10"/>
      <w:numFmt w:val="bullet"/>
      <w:lvlText w:val="•"/>
      <w:lvlJc w:val="left"/>
      <w:pPr>
        <w:ind w:left="720" w:hanging="360"/>
      </w:pPr>
      <w:rPr>
        <w:rFonts w:ascii="Minion Pro" w:eastAsia="Times New Roman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3"/>
    <w:rsid w:val="00173F14"/>
    <w:rsid w:val="001F026F"/>
    <w:rsid w:val="002B79C2"/>
    <w:rsid w:val="003D1C6E"/>
    <w:rsid w:val="00412BA4"/>
    <w:rsid w:val="004272DF"/>
    <w:rsid w:val="00430555"/>
    <w:rsid w:val="005773DF"/>
    <w:rsid w:val="0060774E"/>
    <w:rsid w:val="006B5FC3"/>
    <w:rsid w:val="00701E70"/>
    <w:rsid w:val="007661DD"/>
    <w:rsid w:val="00853B2B"/>
    <w:rsid w:val="008644E8"/>
    <w:rsid w:val="00937E9A"/>
    <w:rsid w:val="009F43F9"/>
    <w:rsid w:val="00BC21F0"/>
    <w:rsid w:val="00C361BC"/>
    <w:rsid w:val="00C834D2"/>
    <w:rsid w:val="00D850E2"/>
    <w:rsid w:val="00E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ED8F9"/>
  <w15:docId w15:val="{525F12A4-9CDE-4796-ADDB-480139C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305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ubtitle3">
    <w:name w:val="Subtitle 3"/>
    <w:basedOn w:val="NoParagraphStyle"/>
    <w:uiPriority w:val="99"/>
    <w:rsid w:val="00430555"/>
    <w:rPr>
      <w:rFonts w:ascii="News Gothic Std" w:hAnsi="News Gothic Std" w:cs="News Gothic Std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1F026F"/>
    <w:pPr>
      <w:widowControl w:val="0"/>
      <w:autoSpaceDE w:val="0"/>
      <w:autoSpaceDN w:val="0"/>
      <w:adjustRightInd w:val="0"/>
      <w:spacing w:after="0" w:line="221" w:lineRule="atLeast"/>
    </w:pPr>
    <w:rPr>
      <w:rFonts w:ascii="News Gothic Std" w:eastAsia="Times New Roman" w:hAnsi="News Gothic Std" w:cs="Times New Roman"/>
      <w:sz w:val="24"/>
      <w:szCs w:val="24"/>
    </w:rPr>
  </w:style>
  <w:style w:type="character" w:customStyle="1" w:styleId="A8">
    <w:name w:val="A8"/>
    <w:uiPriority w:val="99"/>
    <w:rsid w:val="001F026F"/>
    <w:rPr>
      <w:rFonts w:cs="News Gothic Std"/>
      <w:color w:val="000000"/>
    </w:rPr>
  </w:style>
  <w:style w:type="paragraph" w:customStyle="1" w:styleId="Pa25">
    <w:name w:val="Pa25"/>
    <w:basedOn w:val="Normal"/>
    <w:next w:val="Normal"/>
    <w:uiPriority w:val="99"/>
    <w:rsid w:val="001F026F"/>
    <w:pPr>
      <w:widowControl w:val="0"/>
      <w:autoSpaceDE w:val="0"/>
      <w:autoSpaceDN w:val="0"/>
      <w:adjustRightInd w:val="0"/>
      <w:spacing w:after="0" w:line="221" w:lineRule="atLeast"/>
    </w:pPr>
    <w:rPr>
      <w:rFonts w:ascii="News Gothic Std" w:eastAsia="Times New Roman" w:hAnsi="News Gothic Std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swpbs@missou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Courtney\Documents\BCDesigns\Clients\Mizzou\Education%20-%20Positive%20Behaviors\Tier%201\Forms%20and%20Checklis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Way, Gordon</cp:lastModifiedBy>
  <cp:revision>2</cp:revision>
  <dcterms:created xsi:type="dcterms:W3CDTF">2016-05-24T15:21:00Z</dcterms:created>
  <dcterms:modified xsi:type="dcterms:W3CDTF">2016-05-24T15:21:00Z</dcterms:modified>
</cp:coreProperties>
</file>