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21" w:rsidRPr="002343AA" w:rsidRDefault="00564621" w:rsidP="00564621">
      <w:pPr>
        <w:spacing w:before="55" w:after="0" w:line="240" w:lineRule="auto"/>
        <w:ind w:left="-90" w:right="-9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2343AA">
        <w:rPr>
          <w:rFonts w:ascii="Arial" w:eastAsia="Arial" w:hAnsi="Arial" w:cs="Arial"/>
          <w:color w:val="231F20"/>
          <w:sz w:val="28"/>
          <w:szCs w:val="28"/>
        </w:rPr>
        <w:t>Positive Behavior Support Planning Checklist And Teacher Self-Assessment</w:t>
      </w:r>
    </w:p>
    <w:p w:rsidR="00564621" w:rsidRPr="002343AA" w:rsidRDefault="00564621" w:rsidP="00564621">
      <w:pPr>
        <w:spacing w:before="17" w:after="0" w:line="240" w:lineRule="auto"/>
        <w:ind w:right="-20"/>
        <w:jc w:val="center"/>
        <w:rPr>
          <w:sz w:val="24"/>
          <w:szCs w:val="24"/>
        </w:rPr>
      </w:pPr>
    </w:p>
    <w:p w:rsidR="00564621" w:rsidRPr="002343AA" w:rsidRDefault="00564621" w:rsidP="00564621">
      <w:pPr>
        <w:spacing w:after="0" w:line="240" w:lineRule="auto"/>
        <w:ind w:right="-10"/>
        <w:rPr>
          <w:rFonts w:ascii="Minion Pro" w:eastAsia="Minion Pro" w:hAnsi="Minion Pro" w:cs="Minion Pro"/>
        </w:rPr>
      </w:pPr>
      <w:r w:rsidRPr="002343AA">
        <w:rPr>
          <w:rFonts w:ascii="Minion Pro" w:eastAsia="Minion Pro" w:hAnsi="Minion Pro" w:cs="Minion Pro"/>
          <w:color w:val="231F20"/>
        </w:rPr>
        <w:t>TIER ONE – EFFECTIVE CLASSROOM PRACTICES: All staff consistently implement effective classroom practices to provide an engaging, predictable and safe learning environment for all students.</w:t>
      </w:r>
    </w:p>
    <w:p w:rsidR="00564621" w:rsidRPr="002343AA" w:rsidRDefault="00564621" w:rsidP="00564621">
      <w:pPr>
        <w:spacing w:before="14" w:after="0"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6187"/>
      </w:tblGrid>
      <w:tr w:rsidR="00564621" w:rsidRPr="002343AA" w:rsidTr="002D0087">
        <w:trPr>
          <w:trHeight w:hRule="exact" w:val="331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/>
          </w:tcPr>
          <w:p w:rsidR="00564621" w:rsidRPr="002343AA" w:rsidRDefault="00564621" w:rsidP="002D0087">
            <w:pPr>
              <w:spacing w:before="40" w:after="0" w:line="240" w:lineRule="auto"/>
              <w:ind w:left="192" w:right="-20"/>
              <w:rPr>
                <w:rFonts w:ascii="Arial" w:eastAsia="Arial" w:hAnsi="Arial" w:cs="Arial"/>
              </w:rPr>
            </w:pPr>
            <w:r w:rsidRPr="002343AA">
              <w:rPr>
                <w:rFonts w:ascii="Arial" w:eastAsia="Arial" w:hAnsi="Arial" w:cs="Arial"/>
                <w:color w:val="FFFFFF"/>
              </w:rPr>
              <w:t>Effective Classroom Practices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/>
          </w:tcPr>
          <w:p w:rsidR="00564621" w:rsidRPr="002343AA" w:rsidRDefault="00564621" w:rsidP="002D0087">
            <w:pPr>
              <w:spacing w:before="40" w:after="0" w:line="240" w:lineRule="auto"/>
              <w:ind w:left="908" w:right="-20"/>
              <w:rPr>
                <w:rFonts w:ascii="Arial" w:eastAsia="Arial" w:hAnsi="Arial" w:cs="Arial"/>
              </w:rPr>
            </w:pPr>
            <w:r w:rsidRPr="002343AA">
              <w:rPr>
                <w:rFonts w:ascii="Arial" w:eastAsia="Arial" w:hAnsi="Arial" w:cs="Arial"/>
                <w:color w:val="FFFFFF"/>
              </w:rPr>
              <w:t>Staff Expectations to Support Student Behavior</w:t>
            </w:r>
          </w:p>
        </w:tc>
      </w:tr>
      <w:tr w:rsidR="00564621" w:rsidRPr="002343AA" w:rsidTr="002D0087">
        <w:trPr>
          <w:trHeight w:hRule="exact" w:val="1513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2D0377" w:rsidRDefault="00564621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1. Classroom Expectations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have attended Classroom Expectations in-service.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have created and posted classroom rules aligned with school- wide expectations.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have filed a copy of my classroom rules in the office.</w:t>
            </w:r>
          </w:p>
          <w:p w:rsidR="00564621" w:rsidRPr="002D0377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80% of my students can tell the classroom expectations and rules.</w:t>
            </w:r>
          </w:p>
        </w:tc>
      </w:tr>
      <w:tr w:rsidR="00564621" w:rsidRPr="002343AA" w:rsidTr="002D0087">
        <w:trPr>
          <w:trHeight w:hRule="exact" w:val="2053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2D0377" w:rsidRDefault="00564621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2. Classroom Procedures and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Routines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have attended Classroom Procedures and Routines in-service.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have used the Create Your Classroom Routines Checklist to develop my classroom routines.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have created, posted, taught and given students frequent specific performance feedback on classroom procedures and routines.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Students can verbalize and regularly demonstrate the classroom procedures and routines.</w:t>
            </w:r>
          </w:p>
        </w:tc>
      </w:tr>
      <w:tr w:rsidR="00564621" w:rsidRPr="002343AA" w:rsidTr="002D0087">
        <w:trPr>
          <w:trHeight w:hRule="exact" w:val="2341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2D0377" w:rsidRDefault="00564621" w:rsidP="002D0087">
            <w:pPr>
              <w:spacing w:before="23" w:after="0" w:line="240" w:lineRule="auto"/>
              <w:ind w:left="75" w:right="604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3. Encourage Expected Behavior – Provide Specific Positive Feedback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have attended Classroom Strategies to Encourage Expected</w:t>
            </w:r>
          </w:p>
          <w:p w:rsidR="00564621" w:rsidRPr="003E150B" w:rsidRDefault="00564621" w:rsidP="002D0087">
            <w:pPr>
              <w:pStyle w:val="ListParagraph"/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Behavior in-service.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use a variety of strategies to give specific positive feedback</w:t>
            </w:r>
          </w:p>
          <w:p w:rsidR="00564621" w:rsidRPr="003E150B" w:rsidRDefault="00564621" w:rsidP="002D0087">
            <w:pPr>
              <w:pStyle w:val="ListParagraph"/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(free and frequent, intermittent, and long term).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 xml:space="preserve">What is my method for providing specific positive feedback at a ratio of 4: 1? 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>_________________________________________________</w:t>
            </w:r>
          </w:p>
          <w:p w:rsidR="00564621" w:rsidRPr="002D0377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Can my students tell how they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 xml:space="preserve"> receive acknowledgement for ap</w:t>
            </w: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 xml:space="preserve">propriate behavior? 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>______________________________________</w:t>
            </w:r>
          </w:p>
        </w:tc>
      </w:tr>
      <w:tr w:rsidR="00564621" w:rsidRPr="002343AA" w:rsidTr="002D0087">
        <w:trPr>
          <w:trHeight w:hRule="exact" w:val="1459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2D0377" w:rsidRDefault="00564621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4. Discouraging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Inappropriate Behavior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 xml:space="preserve">I have attended </w:t>
            </w:r>
            <w:r w:rsidRPr="003E150B">
              <w:rPr>
                <w:rFonts w:ascii="Minion Pro" w:eastAsia="Minion Pro" w:hAnsi="Minion Pro" w:cs="Minion Pro"/>
                <w:b/>
                <w:color w:val="231F20"/>
                <w:sz w:val="20"/>
              </w:rPr>
              <w:t>Discouraging Inappropriate Behavior</w:t>
            </w:r>
            <w:r w:rsidRPr="003E150B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in- service.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demonstrate calm, consistent, brief, immediate and respectful error corrections using professional teaching tone and demean- or.</w:t>
            </w:r>
          </w:p>
          <w:p w:rsidR="00564621" w:rsidRPr="002D0377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 xml:space="preserve">I use </w:t>
            </w:r>
            <w:proofErr w:type="gramStart"/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a variety classroom response strategies</w:t>
            </w:r>
            <w:proofErr w:type="gramEnd"/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 xml:space="preserve"> (prompt, redirect, re-teach, provide choice and conference with students).</w:t>
            </w:r>
          </w:p>
        </w:tc>
      </w:tr>
    </w:tbl>
    <w:p w:rsidR="00564621" w:rsidRDefault="00564621" w:rsidP="00564621">
      <w:pPr>
        <w:spacing w:before="55" w:after="0" w:line="240" w:lineRule="auto"/>
        <w:ind w:left="10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br w:type="page"/>
      </w:r>
    </w:p>
    <w:p w:rsidR="00564621" w:rsidRPr="002343AA" w:rsidRDefault="00564621" w:rsidP="00564621">
      <w:pPr>
        <w:spacing w:before="55" w:after="0" w:line="240" w:lineRule="auto"/>
        <w:ind w:left="-90" w:right="-90"/>
        <w:jc w:val="center"/>
        <w:rPr>
          <w:rFonts w:ascii="Arial" w:eastAsia="Arial" w:hAnsi="Arial" w:cs="Arial"/>
          <w:sz w:val="28"/>
          <w:szCs w:val="28"/>
        </w:rPr>
      </w:pPr>
      <w:r w:rsidRPr="002343AA">
        <w:rPr>
          <w:rFonts w:ascii="Arial" w:eastAsia="Arial" w:hAnsi="Arial" w:cs="Arial"/>
          <w:color w:val="231F20"/>
          <w:sz w:val="28"/>
          <w:szCs w:val="28"/>
        </w:rPr>
        <w:lastRenderedPageBreak/>
        <w:t>Positive Behavior Support Planning Checklist And Teacher Self-Assessment</w:t>
      </w:r>
    </w:p>
    <w:p w:rsidR="00564621" w:rsidRPr="002343AA" w:rsidRDefault="00564621" w:rsidP="00564621">
      <w:pPr>
        <w:spacing w:before="55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2343AA">
        <w:rPr>
          <w:rFonts w:ascii="Arial" w:eastAsia="Arial" w:hAnsi="Arial" w:cs="Arial"/>
          <w:color w:val="231F20"/>
          <w:sz w:val="28"/>
          <w:szCs w:val="28"/>
        </w:rPr>
        <w:t>– Page 2</w:t>
      </w:r>
    </w:p>
    <w:p w:rsidR="00564621" w:rsidRPr="002343AA" w:rsidRDefault="00564621" w:rsidP="00564621">
      <w:pPr>
        <w:spacing w:before="16" w:after="0" w:line="24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6187"/>
      </w:tblGrid>
      <w:tr w:rsidR="00564621" w:rsidRPr="002343AA" w:rsidTr="002D0087">
        <w:trPr>
          <w:trHeight w:hRule="exact" w:val="331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/>
          </w:tcPr>
          <w:p w:rsidR="00564621" w:rsidRPr="002343AA" w:rsidRDefault="00564621" w:rsidP="002D0087">
            <w:pPr>
              <w:spacing w:before="40" w:after="0" w:line="240" w:lineRule="auto"/>
              <w:ind w:left="192" w:right="-20"/>
              <w:rPr>
                <w:rFonts w:ascii="Arial" w:eastAsia="Arial" w:hAnsi="Arial" w:cs="Arial"/>
              </w:rPr>
            </w:pPr>
            <w:r w:rsidRPr="002343AA">
              <w:rPr>
                <w:rFonts w:ascii="Arial" w:eastAsia="Arial" w:hAnsi="Arial" w:cs="Arial"/>
                <w:color w:val="FFFFFF"/>
              </w:rPr>
              <w:t>Effective Classroom Practices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/>
          </w:tcPr>
          <w:p w:rsidR="00564621" w:rsidRPr="002343AA" w:rsidRDefault="00564621" w:rsidP="002D0087">
            <w:pPr>
              <w:spacing w:before="40" w:after="0" w:line="240" w:lineRule="auto"/>
              <w:ind w:left="908" w:right="-20"/>
              <w:rPr>
                <w:rFonts w:ascii="Arial" w:eastAsia="Arial" w:hAnsi="Arial" w:cs="Arial"/>
              </w:rPr>
            </w:pPr>
            <w:r w:rsidRPr="002343AA">
              <w:rPr>
                <w:rFonts w:ascii="Arial" w:eastAsia="Arial" w:hAnsi="Arial" w:cs="Arial"/>
                <w:color w:val="FFFFFF"/>
              </w:rPr>
              <w:t>Staff Expectations to Support Student Behavior</w:t>
            </w:r>
          </w:p>
        </w:tc>
      </w:tr>
      <w:tr w:rsidR="00564621" w:rsidRPr="002343AA" w:rsidTr="002D0087">
        <w:trPr>
          <w:trHeight w:hRule="exact" w:val="2323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2D0377" w:rsidRDefault="00564621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5. Active Supervision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 xml:space="preserve">I have designed the classroom floor plan to allow for ease of movement for </w:t>
            </w:r>
            <w:r w:rsidRPr="003E150B">
              <w:rPr>
                <w:rFonts w:ascii="Minion Pro" w:eastAsia="Minion Pro" w:hAnsi="Minion Pro" w:cs="Minion Pro"/>
                <w:b/>
                <w:color w:val="231F20"/>
                <w:sz w:val="20"/>
              </w:rPr>
              <w:t>Active Supervision</w:t>
            </w: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continually monitor all areas of the room by scanning, moving and interacting frequently and strategically.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When designing a lesson, I consider student groupings, location and activity level.</w:t>
            </w:r>
          </w:p>
          <w:p w:rsidR="00564621" w:rsidRPr="002D0377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provide positive contact, positive and corrective feedback while moving around the room.</w:t>
            </w:r>
          </w:p>
        </w:tc>
      </w:tr>
      <w:tr w:rsidR="00564621" w:rsidRPr="002343AA" w:rsidTr="002D0087">
        <w:trPr>
          <w:trHeight w:hRule="exact" w:val="2251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2D0377" w:rsidRDefault="00564621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6. Opportunities to Respond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 xml:space="preserve">I use a variety of strategies to increase student Opportunities to </w:t>
            </w:r>
            <w:r w:rsidRPr="003E150B">
              <w:rPr>
                <w:rFonts w:ascii="Minion Pro" w:eastAsia="Minion Pro" w:hAnsi="Minion Pro" w:cs="Minion Pro"/>
                <w:color w:val="231F20"/>
                <w:sz w:val="20"/>
              </w:rPr>
              <w:t xml:space="preserve">Respond </w:t>
            </w: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(examples: turn and talk, guided notes, response cards).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What strategy do I use to track students being called on?</w:t>
            </w:r>
            <w:r>
              <w:rPr>
                <w:rFonts w:ascii="Minion Pro" w:eastAsia="Minion Pro" w:hAnsi="Minion Pro" w:cs="Minion Pro"/>
                <w:color w:val="231F20"/>
                <w:sz w:val="20"/>
              </w:rPr>
              <w:br/>
              <w:t>_______________________________________________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regularly use wait time to increase student opportunity for metacognition.</w:t>
            </w:r>
          </w:p>
          <w:p w:rsidR="00564621" w:rsidRPr="002D0377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regularly plan instructional questions and response methods prior to the lesson.</w:t>
            </w:r>
          </w:p>
        </w:tc>
      </w:tr>
      <w:tr w:rsidR="00564621" w:rsidRPr="002343AA" w:rsidTr="002D0087">
        <w:trPr>
          <w:trHeight w:hRule="exact" w:val="2251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2D0377" w:rsidRDefault="00564621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7. Activity Sequence and Choice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 xml:space="preserve">I </w:t>
            </w:r>
            <w:r w:rsidRPr="003E150B">
              <w:rPr>
                <w:rFonts w:ascii="Minion Pro" w:eastAsia="Minion Pro" w:hAnsi="Minion Pro" w:cs="Minion Pro"/>
                <w:b/>
                <w:color w:val="231F20"/>
                <w:sz w:val="20"/>
              </w:rPr>
              <w:t>Sequence</w:t>
            </w:r>
            <w:r w:rsidRPr="003E150B">
              <w:rPr>
                <w:rFonts w:ascii="Minion Pro" w:eastAsia="Minion Pro" w:hAnsi="Minion Pro" w:cs="Minion Pro"/>
                <w:color w:val="231F20"/>
                <w:sz w:val="20"/>
              </w:rPr>
              <w:t xml:space="preserve"> </w:t>
            </w: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tasks by intermingling easy/brief tasks among longer or more difficult tasks.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When designing a lesson, I consider the pace, sequence and level of task difficulty to promote each student’s success.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consider a variety of elements when offering students Choice</w:t>
            </w:r>
          </w:p>
          <w:p w:rsidR="00564621" w:rsidRPr="003E150B" w:rsidRDefault="00564621" w:rsidP="002D0087">
            <w:pPr>
              <w:pStyle w:val="ListParagraph"/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(order, materials, partner, location, type of task).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color w:val="231F20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I develop and use a menu of options to promote student choice</w:t>
            </w:r>
          </w:p>
          <w:p w:rsidR="00564621" w:rsidRPr="002D0377" w:rsidRDefault="00564621" w:rsidP="002D0087">
            <w:pPr>
              <w:pStyle w:val="ListParagraph"/>
              <w:spacing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(examples: work stations, demonstration of knowledge).</w:t>
            </w:r>
          </w:p>
        </w:tc>
      </w:tr>
      <w:tr w:rsidR="00564621" w:rsidRPr="002343AA" w:rsidTr="002D0087">
        <w:trPr>
          <w:trHeight w:hRule="exact" w:val="2251"/>
          <w:jc w:val="center"/>
        </w:trPr>
        <w:tc>
          <w:tcPr>
            <w:tcW w:w="3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2D0377" w:rsidRDefault="00564621" w:rsidP="002D0087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  <w:sz w:val="20"/>
              </w:rPr>
            </w:pPr>
            <w:r w:rsidRPr="002D0377">
              <w:rPr>
                <w:rFonts w:ascii="Minion Pro" w:eastAsia="Minion Pro" w:hAnsi="Minion Pro" w:cs="Minion Pro"/>
                <w:color w:val="231F20"/>
                <w:sz w:val="20"/>
              </w:rPr>
              <w:t>8. Task Difficulty</w:t>
            </w:r>
          </w:p>
        </w:tc>
        <w:tc>
          <w:tcPr>
            <w:tcW w:w="6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before="17"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3E150B">
              <w:rPr>
                <w:rFonts w:ascii="Minion Pro" w:eastAsia="Minion Pro" w:hAnsi="Minion Pro" w:cs="Minion Pro"/>
                <w:color w:val="231F20"/>
                <w:sz w:val="20"/>
              </w:rPr>
              <w:t>How do I make certain independent work contains 70-85% known elements (instructional level)? ___________________________________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tabs>
                <w:tab w:val="left" w:pos="6040"/>
              </w:tabs>
              <w:spacing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3E150B">
              <w:rPr>
                <w:rFonts w:ascii="Minion Pro" w:eastAsia="Minion Pro" w:hAnsi="Minion Pro" w:cs="Minion Pro"/>
                <w:color w:val="231F20"/>
                <w:sz w:val="20"/>
              </w:rPr>
              <w:t xml:space="preserve">How do I make certain reading tasks are 93-97% known elements (independent)? </w:t>
            </w:r>
            <w:r w:rsidRPr="003E150B">
              <w:rPr>
                <w:rFonts w:ascii="Minion Pro" w:eastAsia="Minion Pro" w:hAnsi="Minion Pro" w:cs="Minion Pro"/>
                <w:color w:val="231F20"/>
                <w:sz w:val="20"/>
                <w:u w:val="single" w:color="221E1F"/>
              </w:rPr>
              <w:t xml:space="preserve"> </w:t>
            </w:r>
            <w:r w:rsidRPr="003E150B">
              <w:rPr>
                <w:rFonts w:ascii="Minion Pro" w:eastAsia="Minion Pro" w:hAnsi="Minion Pro" w:cs="Minion Pro"/>
                <w:color w:val="231F20"/>
                <w:sz w:val="20"/>
                <w:u w:val="single" w:color="221E1F"/>
              </w:rPr>
              <w:tab/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3E150B">
              <w:rPr>
                <w:rFonts w:ascii="Minion Pro" w:eastAsia="Minion Pro" w:hAnsi="Minion Pro" w:cs="Minion Pro"/>
                <w:color w:val="231F20"/>
                <w:sz w:val="20"/>
              </w:rPr>
              <w:t>I use a variety of strategies to adjust Task Difficulty.</w:t>
            </w:r>
          </w:p>
          <w:p w:rsidR="00564621" w:rsidRPr="003E150B" w:rsidRDefault="00564621" w:rsidP="005646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2" w:right="78"/>
              <w:rPr>
                <w:rFonts w:ascii="Minion Pro" w:eastAsia="Minion Pro" w:hAnsi="Minion Pro" w:cs="Minion Pro"/>
                <w:sz w:val="20"/>
              </w:rPr>
            </w:pPr>
            <w:r w:rsidRPr="003E150B">
              <w:rPr>
                <w:rFonts w:ascii="Minion Pro" w:eastAsia="Minion Pro" w:hAnsi="Minion Pro" w:cs="Minion Pro"/>
                <w:color w:val="231F20"/>
                <w:sz w:val="20"/>
              </w:rPr>
              <w:t>I scaffold tasks by modeling, providing guided practice and chunking multi-step directions and activities.</w:t>
            </w:r>
          </w:p>
        </w:tc>
      </w:tr>
    </w:tbl>
    <w:p w:rsidR="00304DEE" w:rsidRDefault="00304DEE"/>
    <w:sectPr w:rsidR="00304D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82" w:rsidRDefault="00EA5682" w:rsidP="00564621">
      <w:pPr>
        <w:spacing w:after="0" w:line="240" w:lineRule="auto"/>
      </w:pPr>
      <w:r>
        <w:separator/>
      </w:r>
    </w:p>
  </w:endnote>
  <w:endnote w:type="continuationSeparator" w:id="0">
    <w:p w:rsidR="00EA5682" w:rsidRDefault="00EA5682" w:rsidP="0056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21" w:rsidRDefault="0056462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0D3357" wp14:editId="667739BD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82" w:rsidRDefault="00EA5682" w:rsidP="00564621">
      <w:pPr>
        <w:spacing w:after="0" w:line="240" w:lineRule="auto"/>
      </w:pPr>
      <w:r>
        <w:separator/>
      </w:r>
    </w:p>
  </w:footnote>
  <w:footnote w:type="continuationSeparator" w:id="0">
    <w:p w:rsidR="00EA5682" w:rsidRDefault="00EA5682" w:rsidP="00564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77A"/>
    <w:multiLevelType w:val="hybridMultilevel"/>
    <w:tmpl w:val="EFA67C60"/>
    <w:lvl w:ilvl="0" w:tplc="C65892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21"/>
    <w:rsid w:val="00304DEE"/>
    <w:rsid w:val="00564621"/>
    <w:rsid w:val="00EA5682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2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21"/>
  </w:style>
  <w:style w:type="paragraph" w:styleId="Footer">
    <w:name w:val="footer"/>
    <w:basedOn w:val="Normal"/>
    <w:link w:val="FooterChar"/>
    <w:uiPriority w:val="99"/>
    <w:unhideWhenUsed/>
    <w:rsid w:val="0056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2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21"/>
  </w:style>
  <w:style w:type="paragraph" w:styleId="Footer">
    <w:name w:val="footer"/>
    <w:basedOn w:val="Normal"/>
    <w:link w:val="FooterChar"/>
    <w:uiPriority w:val="99"/>
    <w:unhideWhenUsed/>
    <w:rsid w:val="0056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Macintosh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Deanna Maynard</cp:lastModifiedBy>
  <cp:revision>2</cp:revision>
  <dcterms:created xsi:type="dcterms:W3CDTF">2017-05-31T20:10:00Z</dcterms:created>
  <dcterms:modified xsi:type="dcterms:W3CDTF">2017-05-31T20:10:00Z</dcterms:modified>
</cp:coreProperties>
</file>