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62AF5" w14:textId="77777777" w:rsidR="00535289" w:rsidRDefault="00535289"/>
    <w:p w14:paraId="2E0AA60A" w14:textId="77777777" w:rsidR="00CF56CE" w:rsidRDefault="00CF56CE"/>
    <w:tbl>
      <w:tblPr>
        <w:tblStyle w:val="TableGrid"/>
        <w:tblW w:w="0" w:type="auto"/>
        <w:jc w:val="center"/>
        <w:tblInd w:w="-9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8"/>
        <w:gridCol w:w="3101"/>
        <w:gridCol w:w="3868"/>
      </w:tblGrid>
      <w:tr w:rsidR="00CF56CE" w:rsidRPr="00B472AA" w14:paraId="68AA35D9" w14:textId="77777777" w:rsidTr="00907D7C">
        <w:trPr>
          <w:trHeight w:val="351"/>
          <w:jc w:val="center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0877A" w14:textId="77777777" w:rsidR="00CF56CE" w:rsidRPr="00630336" w:rsidRDefault="00CF56CE" w:rsidP="00907D7C">
            <w:pPr>
              <w:spacing w:after="160"/>
              <w:ind w:left="-59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30336">
              <w:rPr>
                <w:rFonts w:asciiTheme="majorHAnsi" w:hAnsiTheme="majorHAnsi"/>
                <w:b/>
                <w:sz w:val="32"/>
                <w:szCs w:val="32"/>
              </w:rPr>
              <w:t>Review of Opportunity to Respond Strategies</w:t>
            </w:r>
          </w:p>
        </w:tc>
      </w:tr>
      <w:tr w:rsidR="00CF56CE" w:rsidRPr="00B472AA" w14:paraId="1DF042FA" w14:textId="77777777" w:rsidTr="00907D7C">
        <w:trPr>
          <w:trHeight w:val="189"/>
          <w:jc w:val="center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4E0C090" w14:textId="77777777" w:rsidR="00CF56CE" w:rsidRDefault="00CF56CE" w:rsidP="00907D7C"/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84262" w14:textId="77777777" w:rsidR="00CF56CE" w:rsidRPr="00B472AA" w:rsidRDefault="00CF56CE" w:rsidP="00907D7C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B472AA">
              <w:rPr>
                <w:rFonts w:ascii="Franklin Gothic Book" w:hAnsi="Franklin Gothic Book"/>
                <w:sz w:val="22"/>
                <w:szCs w:val="22"/>
              </w:rPr>
              <w:t>Strategy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77CEB" w14:textId="77777777" w:rsidR="00CF56CE" w:rsidRPr="00B472AA" w:rsidRDefault="00CF56CE" w:rsidP="00907D7C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Suggestions/Notes</w:t>
            </w:r>
            <w:r w:rsidRPr="00B472AA">
              <w:rPr>
                <w:rFonts w:ascii="Franklin Gothic Book" w:hAnsi="Franklin Gothic Book"/>
                <w:sz w:val="22"/>
                <w:szCs w:val="22"/>
              </w:rPr>
              <w:t xml:space="preserve"> on Use</w:t>
            </w:r>
          </w:p>
        </w:tc>
      </w:tr>
      <w:tr w:rsidR="00CF56CE" w14:paraId="7E505345" w14:textId="77777777" w:rsidTr="00907D7C">
        <w:trPr>
          <w:trHeight w:val="2402"/>
          <w:jc w:val="center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463130" w14:textId="77777777" w:rsidR="00CF56CE" w:rsidRPr="00B472AA" w:rsidRDefault="00CF56CE" w:rsidP="00907D7C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B472AA">
              <w:rPr>
                <w:rFonts w:ascii="Franklin Gothic Book" w:hAnsi="Franklin Gothic Book"/>
                <w:sz w:val="22"/>
                <w:szCs w:val="22"/>
              </w:rPr>
              <w:t>Verbal Responses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9B30A" w14:textId="77777777" w:rsidR="00CF56CE" w:rsidRDefault="00CF56CE" w:rsidP="00CF56CE">
            <w:pPr>
              <w:pStyle w:val="ListParagraph"/>
              <w:numPr>
                <w:ilvl w:val="0"/>
                <w:numId w:val="1"/>
              </w:numPr>
              <w:spacing w:before="200" w:after="280"/>
              <w:ind w:left="374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0AB64DBE" w14:textId="77777777" w:rsidR="00CF56CE" w:rsidRDefault="00CF56CE" w:rsidP="00CF56CE">
            <w:pPr>
              <w:pStyle w:val="ListParagraph"/>
              <w:numPr>
                <w:ilvl w:val="0"/>
                <w:numId w:val="1"/>
              </w:numPr>
              <w:spacing w:before="200" w:after="280"/>
              <w:ind w:left="374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0ED133F7" w14:textId="77777777" w:rsidR="00CF56CE" w:rsidRPr="00B472AA" w:rsidRDefault="00CF56CE" w:rsidP="00CF56CE">
            <w:pPr>
              <w:pStyle w:val="ListParagraph"/>
              <w:numPr>
                <w:ilvl w:val="0"/>
                <w:numId w:val="1"/>
              </w:numPr>
              <w:spacing w:before="200" w:after="280"/>
              <w:ind w:left="374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14:paraId="0AC33837" w14:textId="77777777" w:rsidR="00CF56CE" w:rsidRDefault="00CF56CE" w:rsidP="00907D7C"/>
        </w:tc>
      </w:tr>
      <w:tr w:rsidR="00CF56CE" w14:paraId="25617047" w14:textId="77777777" w:rsidTr="00907D7C">
        <w:trPr>
          <w:trHeight w:val="2519"/>
          <w:jc w:val="center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76E3B" w14:textId="77777777" w:rsidR="00CF56CE" w:rsidRPr="00B472AA" w:rsidRDefault="00CF56CE" w:rsidP="00907D7C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B472AA">
              <w:rPr>
                <w:rFonts w:ascii="Franklin Gothic Book" w:hAnsi="Franklin Gothic Book"/>
                <w:sz w:val="22"/>
                <w:szCs w:val="22"/>
              </w:rPr>
              <w:t>Non-Verbal Responses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CCA7D" w14:textId="77777777" w:rsidR="00CF56CE" w:rsidRDefault="00CF56CE" w:rsidP="00CF56CE">
            <w:pPr>
              <w:pStyle w:val="ListParagraph"/>
              <w:numPr>
                <w:ilvl w:val="0"/>
                <w:numId w:val="2"/>
              </w:numPr>
              <w:spacing w:before="200" w:after="280"/>
              <w:ind w:left="346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3EA0FD52" w14:textId="77777777" w:rsidR="00CF56CE" w:rsidRDefault="00CF56CE" w:rsidP="00CF56CE">
            <w:pPr>
              <w:pStyle w:val="ListParagraph"/>
              <w:numPr>
                <w:ilvl w:val="0"/>
                <w:numId w:val="2"/>
              </w:numPr>
              <w:spacing w:before="200" w:after="280"/>
              <w:ind w:left="346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4122F972" w14:textId="77777777" w:rsidR="00CF56CE" w:rsidRPr="00FF610A" w:rsidRDefault="00CF56CE" w:rsidP="00CF56CE">
            <w:pPr>
              <w:pStyle w:val="ListParagraph"/>
              <w:numPr>
                <w:ilvl w:val="0"/>
                <w:numId w:val="2"/>
              </w:numPr>
              <w:spacing w:before="120" w:after="200"/>
              <w:ind w:left="347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14:paraId="75C86F44" w14:textId="77777777" w:rsidR="00CF56CE" w:rsidRDefault="00CF56CE" w:rsidP="00907D7C"/>
        </w:tc>
      </w:tr>
    </w:tbl>
    <w:p w14:paraId="261D0EEA" w14:textId="77777777" w:rsidR="00CF56CE" w:rsidRDefault="00CF56CE"/>
    <w:p w14:paraId="43D1E68C" w14:textId="77777777" w:rsidR="00CF56CE" w:rsidRDefault="00CF56CE"/>
    <w:p w14:paraId="668663E5" w14:textId="77777777" w:rsidR="00CF56CE" w:rsidRPr="00630336" w:rsidRDefault="00CF56CE" w:rsidP="00CF56CE">
      <w:pPr>
        <w:jc w:val="center"/>
        <w:rPr>
          <w:rFonts w:asciiTheme="majorHAnsi" w:hAnsiTheme="majorHAnsi"/>
          <w:b/>
          <w:sz w:val="32"/>
          <w:szCs w:val="32"/>
        </w:rPr>
      </w:pPr>
      <w:r w:rsidRPr="00630336">
        <w:rPr>
          <w:rFonts w:asciiTheme="majorHAnsi" w:hAnsiTheme="majorHAnsi"/>
          <w:b/>
          <w:iCs/>
          <w:sz w:val="32"/>
          <w:szCs w:val="32"/>
        </w:rPr>
        <w:t>Personal Reflection and Commitment</w:t>
      </w:r>
    </w:p>
    <w:p w14:paraId="4CB33CA1" w14:textId="77777777" w:rsidR="00CF56CE" w:rsidRDefault="00CF56CE" w:rsidP="00CF56CE"/>
    <w:p w14:paraId="1329D0AC" w14:textId="77777777" w:rsidR="00CF56CE" w:rsidRDefault="00CF56CE" w:rsidP="00CF56CE">
      <w:pPr>
        <w:spacing w:before="80"/>
      </w:pPr>
      <w:r>
        <w:t xml:space="preserve">List the subjects or content areas that you teach in the left column below. Identify the verbal and non-verbal opportunity to respond strategies that could be used to improve your student learning outcomes in those subjects or content in the right </w:t>
      </w:r>
      <w:proofErr w:type="gramStart"/>
      <w:r>
        <w:t>column</w:t>
      </w:r>
      <w:proofErr w:type="gramEnd"/>
      <w:r>
        <w:t>.  Put a star by the on</w:t>
      </w:r>
      <w:bookmarkStart w:id="0" w:name="_GoBack"/>
      <w:bookmarkEnd w:id="0"/>
      <w:r>
        <w:t>e you will make a commitment to develop first.</w:t>
      </w:r>
    </w:p>
    <w:p w14:paraId="46370457" w14:textId="77777777" w:rsidR="00CF56CE" w:rsidRDefault="00CF56CE" w:rsidP="00CF56CE">
      <w:pPr>
        <w:spacing w:before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F56CE" w14:paraId="7B6F1E32" w14:textId="77777777" w:rsidTr="00907D7C">
        <w:tc>
          <w:tcPr>
            <w:tcW w:w="4428" w:type="dxa"/>
          </w:tcPr>
          <w:p w14:paraId="47AE5DBD" w14:textId="77777777" w:rsidR="00CF56CE" w:rsidRPr="00BA0889" w:rsidRDefault="00CF56CE" w:rsidP="00907D7C">
            <w:pPr>
              <w:spacing w:before="80"/>
              <w:jc w:val="center"/>
              <w:rPr>
                <w:b/>
              </w:rPr>
            </w:pPr>
            <w:r w:rsidRPr="00BA0889">
              <w:rPr>
                <w:rFonts w:ascii="Franklin Gothic Book" w:hAnsi="Franklin Gothic Book"/>
                <w:b/>
              </w:rPr>
              <w:t>Subject/Content Area</w:t>
            </w:r>
          </w:p>
        </w:tc>
        <w:tc>
          <w:tcPr>
            <w:tcW w:w="4428" w:type="dxa"/>
          </w:tcPr>
          <w:p w14:paraId="074EF73A" w14:textId="77777777" w:rsidR="00CF56CE" w:rsidRPr="00BA0889" w:rsidRDefault="00CF56CE" w:rsidP="00907D7C">
            <w:pPr>
              <w:spacing w:before="80"/>
              <w:jc w:val="center"/>
              <w:rPr>
                <w:b/>
              </w:rPr>
            </w:pPr>
            <w:r w:rsidRPr="00BA0889">
              <w:rPr>
                <w:rFonts w:ascii="Franklin Gothic Book" w:hAnsi="Franklin Gothic Book"/>
                <w:b/>
              </w:rPr>
              <w:t>Strategies to Increase OTR</w:t>
            </w:r>
          </w:p>
        </w:tc>
      </w:tr>
      <w:tr w:rsidR="00CF56CE" w14:paraId="346FF794" w14:textId="77777777" w:rsidTr="00907D7C">
        <w:tc>
          <w:tcPr>
            <w:tcW w:w="4428" w:type="dxa"/>
          </w:tcPr>
          <w:p w14:paraId="70E651DB" w14:textId="77777777" w:rsidR="00CF56CE" w:rsidRDefault="00CF56CE" w:rsidP="00907D7C">
            <w:pPr>
              <w:spacing w:before="80"/>
            </w:pPr>
          </w:p>
          <w:p w14:paraId="4EDF3BC3" w14:textId="77777777" w:rsidR="00CF56CE" w:rsidRDefault="00CF56CE" w:rsidP="00907D7C">
            <w:pPr>
              <w:spacing w:before="80"/>
            </w:pPr>
          </w:p>
          <w:p w14:paraId="650495C2" w14:textId="77777777" w:rsidR="00CF56CE" w:rsidRDefault="00CF56CE" w:rsidP="00907D7C">
            <w:pPr>
              <w:spacing w:before="80"/>
            </w:pPr>
          </w:p>
          <w:p w14:paraId="7BF21F38" w14:textId="77777777" w:rsidR="00CF56CE" w:rsidRDefault="00CF56CE" w:rsidP="00907D7C">
            <w:pPr>
              <w:spacing w:before="80"/>
            </w:pPr>
          </w:p>
          <w:p w14:paraId="12A4AF31" w14:textId="77777777" w:rsidR="00630336" w:rsidRDefault="00630336" w:rsidP="00907D7C">
            <w:pPr>
              <w:spacing w:before="80"/>
            </w:pPr>
          </w:p>
          <w:p w14:paraId="52E1AA6A" w14:textId="77777777" w:rsidR="00CF56CE" w:rsidRDefault="00CF56CE" w:rsidP="00907D7C">
            <w:pPr>
              <w:spacing w:before="80"/>
            </w:pPr>
          </w:p>
          <w:p w14:paraId="36538684" w14:textId="77777777" w:rsidR="00CF56CE" w:rsidRDefault="00CF56CE" w:rsidP="00907D7C">
            <w:pPr>
              <w:spacing w:before="80"/>
            </w:pPr>
          </w:p>
          <w:p w14:paraId="3D5C3FE8" w14:textId="77777777" w:rsidR="00CF56CE" w:rsidRDefault="00CF56CE" w:rsidP="00907D7C">
            <w:pPr>
              <w:spacing w:before="80"/>
            </w:pPr>
          </w:p>
          <w:p w14:paraId="170C8BD6" w14:textId="77777777" w:rsidR="00630336" w:rsidRDefault="00630336" w:rsidP="00907D7C">
            <w:pPr>
              <w:spacing w:before="80"/>
            </w:pPr>
          </w:p>
        </w:tc>
        <w:tc>
          <w:tcPr>
            <w:tcW w:w="4428" w:type="dxa"/>
          </w:tcPr>
          <w:p w14:paraId="575D6170" w14:textId="77777777" w:rsidR="00CF56CE" w:rsidRDefault="00CF56CE" w:rsidP="00907D7C">
            <w:pPr>
              <w:spacing w:before="80"/>
            </w:pPr>
          </w:p>
        </w:tc>
      </w:tr>
    </w:tbl>
    <w:p w14:paraId="4679C633" w14:textId="77777777" w:rsidR="00CF56CE" w:rsidRPr="00CF56CE" w:rsidRDefault="00CF56CE" w:rsidP="00CF56CE">
      <w:pPr>
        <w:tabs>
          <w:tab w:val="center" w:pos="1980"/>
          <w:tab w:val="center" w:pos="6120"/>
        </w:tabs>
        <w:spacing w:before="80"/>
        <w:rPr>
          <w:rFonts w:ascii="Franklin Gothic Book" w:hAnsi="Franklin Gothic Book"/>
          <w:sz w:val="22"/>
          <w:szCs w:val="22"/>
        </w:rPr>
      </w:pPr>
    </w:p>
    <w:sectPr w:rsidR="00CF56CE" w:rsidRPr="00CF56CE" w:rsidSect="00630336">
      <w:footerReference w:type="default" r:id="rId8"/>
      <w:pgSz w:w="12240" w:h="15840"/>
      <w:pgMar w:top="54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57E03" w14:textId="77777777" w:rsidR="00907D7C" w:rsidRDefault="00907D7C" w:rsidP="00630336">
      <w:r>
        <w:separator/>
      </w:r>
    </w:p>
  </w:endnote>
  <w:endnote w:type="continuationSeparator" w:id="0">
    <w:p w14:paraId="686B656D" w14:textId="77777777" w:rsidR="00907D7C" w:rsidRDefault="00907D7C" w:rsidP="0063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DB92D" w14:textId="1637AEB5" w:rsidR="00907D7C" w:rsidRDefault="00907D7C" w:rsidP="00630336">
    <w:pPr>
      <w:pStyle w:val="Footer"/>
      <w:ind w:right="360"/>
    </w:pPr>
    <w:r>
      <w:rPr>
        <w:noProof/>
      </w:rPr>
      <w:drawing>
        <wp:inline distT="0" distB="0" distL="0" distR="0" wp14:anchorId="0016BFD7" wp14:editId="03CA3FF9">
          <wp:extent cx="53848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 w:rsidRPr="00003ED2">
      <w:rPr>
        <w:rStyle w:val="PageNumber"/>
        <w:rFonts w:ascii="Franklin Gothic Medium" w:hAnsi="Franklin Gothic Medium"/>
      </w:rPr>
      <w:t xml:space="preserve">MO SW-PBS </w:t>
    </w:r>
    <w:r>
      <w:rPr>
        <w:rStyle w:val="PageNumber"/>
        <w:rFonts w:ascii="Franklin Gothic Medium" w:hAnsi="Franklin Gothic Medium"/>
      </w:rPr>
      <w:t xml:space="preserve">Effective Classroom Practice              May, 2014 </w:t>
    </w:r>
  </w:p>
  <w:p w14:paraId="0AF5EDDC" w14:textId="77777777" w:rsidR="00907D7C" w:rsidRDefault="00907D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57FC6" w14:textId="77777777" w:rsidR="00907D7C" w:rsidRDefault="00907D7C" w:rsidP="00630336">
      <w:r>
        <w:separator/>
      </w:r>
    </w:p>
  </w:footnote>
  <w:footnote w:type="continuationSeparator" w:id="0">
    <w:p w14:paraId="1EA72A5D" w14:textId="77777777" w:rsidR="00907D7C" w:rsidRDefault="00907D7C" w:rsidP="0063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6EF"/>
    <w:multiLevelType w:val="hybridMultilevel"/>
    <w:tmpl w:val="E0CC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1277"/>
    <w:multiLevelType w:val="hybridMultilevel"/>
    <w:tmpl w:val="39E2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CE"/>
    <w:rsid w:val="00535289"/>
    <w:rsid w:val="00544C0D"/>
    <w:rsid w:val="00630336"/>
    <w:rsid w:val="00907D7C"/>
    <w:rsid w:val="00A76BDD"/>
    <w:rsid w:val="00CF56CE"/>
    <w:rsid w:val="00D6623C"/>
    <w:rsid w:val="00E20A78"/>
    <w:rsid w:val="00EE18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8A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CE"/>
    <w:pPr>
      <w:ind w:left="720"/>
      <w:contextualSpacing/>
    </w:pPr>
  </w:style>
  <w:style w:type="table" w:styleId="TableGrid">
    <w:name w:val="Table Grid"/>
    <w:basedOn w:val="TableNormal"/>
    <w:uiPriority w:val="59"/>
    <w:rsid w:val="00CF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3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36"/>
  </w:style>
  <w:style w:type="paragraph" w:styleId="Footer">
    <w:name w:val="footer"/>
    <w:basedOn w:val="Normal"/>
    <w:link w:val="FooterChar"/>
    <w:uiPriority w:val="99"/>
    <w:unhideWhenUsed/>
    <w:rsid w:val="006303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36"/>
  </w:style>
  <w:style w:type="character" w:styleId="PageNumber">
    <w:name w:val="page number"/>
    <w:basedOn w:val="DefaultParagraphFont"/>
    <w:uiPriority w:val="99"/>
    <w:semiHidden/>
    <w:unhideWhenUsed/>
    <w:rsid w:val="00630336"/>
  </w:style>
  <w:style w:type="paragraph" w:styleId="BalloonText">
    <w:name w:val="Balloon Text"/>
    <w:basedOn w:val="Normal"/>
    <w:link w:val="BalloonTextChar"/>
    <w:uiPriority w:val="99"/>
    <w:semiHidden/>
    <w:unhideWhenUsed/>
    <w:rsid w:val="006303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CE"/>
    <w:pPr>
      <w:ind w:left="720"/>
      <w:contextualSpacing/>
    </w:pPr>
  </w:style>
  <w:style w:type="table" w:styleId="TableGrid">
    <w:name w:val="Table Grid"/>
    <w:basedOn w:val="TableNormal"/>
    <w:uiPriority w:val="59"/>
    <w:rsid w:val="00CF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3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36"/>
  </w:style>
  <w:style w:type="paragraph" w:styleId="Footer">
    <w:name w:val="footer"/>
    <w:basedOn w:val="Normal"/>
    <w:link w:val="FooterChar"/>
    <w:uiPriority w:val="99"/>
    <w:unhideWhenUsed/>
    <w:rsid w:val="006303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36"/>
  </w:style>
  <w:style w:type="character" w:styleId="PageNumber">
    <w:name w:val="page number"/>
    <w:basedOn w:val="DefaultParagraphFont"/>
    <w:uiPriority w:val="99"/>
    <w:semiHidden/>
    <w:unhideWhenUsed/>
    <w:rsid w:val="00630336"/>
  </w:style>
  <w:style w:type="paragraph" w:styleId="BalloonText">
    <w:name w:val="Balloon Text"/>
    <w:basedOn w:val="Normal"/>
    <w:link w:val="BalloonTextChar"/>
    <w:uiPriority w:val="99"/>
    <w:semiHidden/>
    <w:unhideWhenUsed/>
    <w:rsid w:val="006303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Lapsonly</dc:creator>
  <cp:keywords/>
  <dc:description/>
  <cp:lastModifiedBy>Lapsonly</cp:lastModifiedBy>
  <cp:revision>3</cp:revision>
  <cp:lastPrinted>2013-09-24T17:39:00Z</cp:lastPrinted>
  <dcterms:created xsi:type="dcterms:W3CDTF">2014-09-18T15:41:00Z</dcterms:created>
  <dcterms:modified xsi:type="dcterms:W3CDTF">2014-09-18T16:08:00Z</dcterms:modified>
</cp:coreProperties>
</file>