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E" w:rsidRPr="00F006EE" w:rsidRDefault="00F006EE" w:rsidP="00F006EE">
      <w:pPr>
        <w:widowControl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bookmarkStart w:id="0" w:name="_GoBack"/>
      <w:r w:rsidRPr="00F006EE">
        <w:rPr>
          <w:rFonts w:ascii="Arial" w:eastAsia="Times New Roman" w:hAnsi="Arial" w:cs="Arial"/>
          <w:b/>
          <w:bCs/>
          <w:color w:val="231F20"/>
          <w:sz w:val="28"/>
          <w:szCs w:val="28"/>
        </w:rPr>
        <w:t>Checklist for High Quality Professional Development</w:t>
      </w:r>
      <w:bookmarkEnd w:id="0"/>
      <w:r w:rsidRPr="00F006EE">
        <w:rPr>
          <w:rFonts w:ascii="Arial" w:eastAsia="Times New Roman" w:hAnsi="Arial" w:cs="Arial"/>
          <w:b/>
          <w:bCs/>
          <w:color w:val="231F20"/>
          <w:sz w:val="28"/>
          <w:szCs w:val="28"/>
        </w:rPr>
        <w:t xml:space="preserve"> (HQPD) Training</w:t>
      </w:r>
    </w:p>
    <w:p w:rsidR="00F006EE" w:rsidRPr="00F006EE" w:rsidRDefault="00F006EE" w:rsidP="00F006EE">
      <w:pPr>
        <w:widowControl w:val="0"/>
        <w:spacing w:after="0" w:line="240" w:lineRule="auto"/>
        <w:ind w:left="303" w:right="-20"/>
        <w:rPr>
          <w:rFonts w:ascii="Arial" w:eastAsia="Times New Roman" w:hAnsi="Arial" w:cs="Arial"/>
          <w:sz w:val="28"/>
          <w:szCs w:val="28"/>
        </w:rPr>
      </w:pP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433"/>
      </w:tblGrid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firstLine="83"/>
              <w:jc w:val="center"/>
              <w:rPr>
                <w:rFonts w:ascii="Arial" w:eastAsia="Times New Roman" w:hAnsi="Arial" w:cs="Arial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</w:rPr>
              <w:t>BEFORE TRAINING</w:t>
            </w: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1. Provides a description of the training with learning objectives prior to training.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 Provides readings, activities, and/or questions to think about prior to the training.</w:t>
            </w:r>
          </w:p>
        </w:tc>
      </w:tr>
      <w:tr w:rsidR="00F006EE" w:rsidRPr="00F006EE" w:rsidTr="00B82EA3">
        <w:trPr>
          <w:trHeight w:hRule="exact" w:val="545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345" w:right="104" w:hanging="27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3. Provides an agenda (i.e., schedule of topics to be presented and times) before at the beginning of the training.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 Quickly establishes or builds on previously established rapport with participants.</w:t>
            </w:r>
          </w:p>
        </w:tc>
      </w:tr>
      <w:tr w:rsidR="00F006EE" w:rsidRPr="00F006EE" w:rsidTr="00B82EA3">
        <w:trPr>
          <w:trHeight w:hRule="exact" w:val="331"/>
          <w:jc w:val="center"/>
        </w:trPr>
        <w:tc>
          <w:tcPr>
            <w:tcW w:w="9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</w:rPr>
              <w:t>DURING TRAINING</w:t>
            </w: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INTRODUCTION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5. Connects the topic to participants’ context (e.g., community, school, district).</w:t>
            </w:r>
          </w:p>
        </w:tc>
      </w:tr>
      <w:tr w:rsidR="00F006EE" w:rsidRPr="00F006EE" w:rsidTr="00B82EA3">
        <w:trPr>
          <w:trHeight w:hRule="exact" w:val="545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345" w:right="65" w:hanging="27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 Includes the empirical research foundation of the context (e.g., citation, verbal references to research literature, key researchers).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 Content builds or relates to participants’ previous professional learning.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 Aligns with school/district/state/federal standards or goals.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9. Emphasizes impact of content on student learning outcomes.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THE PROFESSIONAL LEARNING PROVIDER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10. Builds shared vocabulary required to implement and sustain the practice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11. Provides examples of the content/practice in use (e.g., case studies, vignette)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12. Illustrates the applicability of the material, knowledge, or practice to the participants’ context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ENGAGEMENT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13. Includes opportunities for participants to practice and/or rehearse new skills</w:t>
            </w:r>
          </w:p>
        </w:tc>
      </w:tr>
      <w:tr w:rsidR="00F006EE" w:rsidRPr="00F006EE" w:rsidTr="00B82EA3">
        <w:trPr>
          <w:trHeight w:hRule="exact" w:val="545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345" w:right="78" w:hanging="27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14.  Includes opportunities for participants to express personal perspectives (e.g., experiences, thoughts on concepts)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15. Includes opportunities for participants to interact with each other related to training content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16. Adheres to agenda and time constraints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EVALUATION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17. Includes Opportunities for participants to reflect on learning</w:t>
            </w:r>
          </w:p>
        </w:tc>
      </w:tr>
      <w:tr w:rsidR="00F006EE" w:rsidRPr="00F006EE" w:rsidTr="00B82EA3">
        <w:trPr>
          <w:trHeight w:hRule="exact" w:val="545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345" w:right="93" w:hanging="27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18.  Includes discussion of specific indicators  - related to knowledge, material, or skills provided by the training – that would indicate a successful transfer to practice.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19. Engages participants in assessment of their acquisition of knowledge and skills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</w:rPr>
              <w:t>AFTER</w:t>
            </w:r>
            <w:r>
              <w:rPr>
                <w:rFonts w:ascii="Arial" w:eastAsia="Times New Roman" w:hAnsi="Arial" w:cs="Arial"/>
                <w:b/>
                <w:bCs/>
                <w:color w:val="231F20"/>
              </w:rPr>
              <w:t xml:space="preserve"> TRAINING</w:t>
            </w: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006EE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MASTERY</w:t>
            </w:r>
          </w:p>
        </w:tc>
      </w:tr>
      <w:tr w:rsidR="00F006EE" w:rsidRPr="00F006EE" w:rsidTr="00B82EA3">
        <w:trPr>
          <w:trHeight w:hRule="exact" w:val="545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345" w:right="514" w:hanging="27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20.  Details follow-up activities that require participants to apply their learning in a new setting or context.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21 Offers opportunities for continued learning through technical assistance and resources.</w:t>
            </w:r>
          </w:p>
        </w:tc>
      </w:tr>
      <w:tr w:rsidR="00F006EE" w:rsidRPr="00F006EE" w:rsidTr="00B82EA3">
        <w:trPr>
          <w:trHeight w:hRule="exact" w:val="317"/>
          <w:jc w:val="center"/>
        </w:trPr>
        <w:tc>
          <w:tcPr>
            <w:tcW w:w="9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F006EE" w:rsidRPr="00F006EE" w:rsidRDefault="00F006EE" w:rsidP="00F006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06EE" w:rsidRPr="00F006EE" w:rsidRDefault="00F006EE" w:rsidP="00F006EE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F006EE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21. Describes opportunities for coaching to improve fidelity of implementation.</w:t>
            </w:r>
          </w:p>
        </w:tc>
      </w:tr>
    </w:tbl>
    <w:p w:rsidR="00F006EE" w:rsidRPr="00F006EE" w:rsidRDefault="00F006EE" w:rsidP="00F006EE">
      <w:pPr>
        <w:widowControl w:val="0"/>
        <w:spacing w:after="0" w:line="240" w:lineRule="auto"/>
        <w:ind w:right="-20"/>
        <w:jc w:val="right"/>
        <w:rPr>
          <w:rFonts w:ascii="Minion Pro" w:eastAsia="Times New Roman" w:hAnsi="Minion Pro" w:cs="Minion Pro"/>
          <w:sz w:val="20"/>
          <w:szCs w:val="20"/>
        </w:rPr>
      </w:pPr>
      <w:r w:rsidRPr="00F006EE">
        <w:rPr>
          <w:rFonts w:ascii="Minion Pro" w:eastAsia="Times New Roman" w:hAnsi="Minion Pro" w:cs="Minion Pro"/>
          <w:i/>
          <w:color w:val="231F20"/>
          <w:sz w:val="20"/>
          <w:szCs w:val="20"/>
        </w:rPr>
        <w:t>Noonan, Langham, &amp; Gaumer (2013)</w:t>
      </w:r>
    </w:p>
    <w:p w:rsidR="000E7516" w:rsidRDefault="000E7516"/>
    <w:sectPr w:rsidR="000E7516" w:rsidSect="005E41E8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A8" w:rsidRDefault="001842A8" w:rsidP="00F006EE">
      <w:pPr>
        <w:spacing w:after="0" w:line="240" w:lineRule="auto"/>
      </w:pPr>
      <w:r>
        <w:separator/>
      </w:r>
    </w:p>
  </w:endnote>
  <w:endnote w:type="continuationSeparator" w:id="0">
    <w:p w:rsidR="001842A8" w:rsidRDefault="001842A8" w:rsidP="00F0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EE" w:rsidRDefault="00F006E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1EA74" wp14:editId="450C526F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A8" w:rsidRDefault="001842A8" w:rsidP="00F006EE">
      <w:pPr>
        <w:spacing w:after="0" w:line="240" w:lineRule="auto"/>
      </w:pPr>
      <w:r>
        <w:separator/>
      </w:r>
    </w:p>
  </w:footnote>
  <w:footnote w:type="continuationSeparator" w:id="0">
    <w:p w:rsidR="001842A8" w:rsidRDefault="001842A8" w:rsidP="00F00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E"/>
    <w:rsid w:val="000E7516"/>
    <w:rsid w:val="001842A8"/>
    <w:rsid w:val="00F0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C4A8"/>
  <w15:chartTrackingRefBased/>
  <w15:docId w15:val="{6F725372-0375-4C0D-87FB-A3C95391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EE"/>
  </w:style>
  <w:style w:type="paragraph" w:styleId="Footer">
    <w:name w:val="footer"/>
    <w:basedOn w:val="Normal"/>
    <w:link w:val="FooterChar"/>
    <w:uiPriority w:val="99"/>
    <w:unhideWhenUsed/>
    <w:rsid w:val="00F0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2016-08-06T16:43:00Z</dcterms:created>
  <dcterms:modified xsi:type="dcterms:W3CDTF">2016-08-06T16:44:00Z</dcterms:modified>
</cp:coreProperties>
</file>