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DA" w:rsidRPr="002775DA" w:rsidRDefault="002775DA" w:rsidP="002775DA">
      <w:pPr>
        <w:widowControl w:val="0"/>
        <w:spacing w:before="30" w:after="0" w:line="240" w:lineRule="auto"/>
        <w:ind w:right="-20"/>
        <w:jc w:val="center"/>
        <w:rPr>
          <w:rFonts w:ascii="Arial" w:eastAsia="Times New Roman" w:hAnsi="Arial" w:cs="Arial"/>
          <w:b/>
        </w:rPr>
      </w:pPr>
      <w:r w:rsidRPr="002775DA">
        <w:rPr>
          <w:rFonts w:ascii="Arial" w:eastAsia="Times New Roman" w:hAnsi="Arial" w:cs="Arial"/>
          <w:b/>
          <w:color w:val="231F20"/>
        </w:rPr>
        <w:t>Intervention Essential Features</w:t>
      </w:r>
    </w:p>
    <w:p w:rsidR="002775DA" w:rsidRPr="002775DA" w:rsidRDefault="002775DA" w:rsidP="002775DA">
      <w:pPr>
        <w:widowControl w:val="0"/>
        <w:spacing w:before="3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42"/>
        <w:gridCol w:w="8"/>
      </w:tblGrid>
      <w:tr w:rsidR="00562909" w:rsidRPr="002775DA" w:rsidTr="00562909">
        <w:trPr>
          <w:gridAfter w:val="1"/>
          <w:wAfter w:w="8" w:type="dxa"/>
          <w:trHeight w:hRule="exact" w:val="40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62909" w:rsidRPr="008257A0" w:rsidRDefault="00562909" w:rsidP="0056290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Name of Intervention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rPr>
          <w:gridAfter w:val="1"/>
          <w:wAfter w:w="8" w:type="dxa"/>
          <w:trHeight w:hRule="exact" w:val="145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24AC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major components of intervention, including function addressed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524AC9" w:rsidRDefault="00524AC9" w:rsidP="00524AC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</w:p>
          <w:p w:rsidR="00524AC9" w:rsidRDefault="00524AC9" w:rsidP="00524AC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 Obtain</w:t>
            </w:r>
          </w:p>
          <w:p w:rsidR="00524AC9" w:rsidRPr="008257A0" w:rsidRDefault="00524AC9" w:rsidP="00524AC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 Escape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rPr>
          <w:gridAfter w:val="1"/>
          <w:wAfter w:w="8" w:type="dxa"/>
          <w:trHeight w:hRule="exact" w:val="793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Intervention coordinator and/or facilitator(s) identified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24AC9">
        <w:trPr>
          <w:gridAfter w:val="1"/>
          <w:wAfter w:w="8" w:type="dxa"/>
          <w:trHeight w:hRule="exact" w:val="190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List at least two sources of data used to ide</w:t>
            </w:r>
            <w:r w:rsidR="00524AC9"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ntify students for intervention, with criteria for entry to intervention clearly described.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</w:t>
            </w:r>
            <w:r w:rsid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 Existing School D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ata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</w:t>
            </w:r>
            <w:r w:rsid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 Staff/Parent N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omination</w:t>
            </w:r>
          </w:p>
          <w:p w:rsidR="00562909" w:rsidRPr="008257A0" w:rsidRDefault="005343A8" w:rsidP="00524AC9">
            <w:p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</w:t>
            </w:r>
            <w:r w:rsid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_____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Universal S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creening</w:t>
            </w:r>
            <w:r w:rsidR="005629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rocess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343A8">
        <w:trPr>
          <w:gridAfter w:val="1"/>
          <w:wAfter w:w="8" w:type="dxa"/>
          <w:trHeight w:hRule="exact" w:val="1432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4AC9" w:rsidRPr="00524AC9" w:rsidRDefault="00524AC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system to determine function of student behavior that includes both record review and context analysis.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rPr>
          <w:gridAfter w:val="1"/>
          <w:wAfter w:w="8" w:type="dxa"/>
          <w:trHeight w:hRule="exact" w:val="1728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procedures for introducing/orienting new participants to the intervention for: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     *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Students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     *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Teachers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     *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Families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rPr>
          <w:gridAfter w:val="1"/>
          <w:wAfter w:w="8" w:type="dxa"/>
          <w:trHeight w:hRule="exact" w:val="1447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data-based system for monitoring student progress in intervention (daily/weekly progress report ratings and monitoring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)</w:t>
            </w: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with data dec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isions applied at least monthly.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09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Documented fading process that includes decision rules, description of process and graduation from intervention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tabs>
                <w:tab w:val="left" w:pos="171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451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strategies for promoting generalization and maintenance of skills across settings and over time that are linked to schoolwide expectations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lastRenderedPageBreak/>
              <w:t>Description of documented strategies for weekly family communication/ feedback regarding intervention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strategies for weekly communication/feedback with participating classroom teachers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strategies for regular (at least quarterly) updates to full staff regarding intervention or students involved in intervention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34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system for monitoring fidelity of impleme</w:t>
            </w:r>
            <w:r w:rsidR="005343A8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ntation of intervention process.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1082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system for regularly assessing social validity of intervention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562909">
        <w:tblPrEx>
          <w:jc w:val="center"/>
          <w:tblInd w:w="0" w:type="dxa"/>
        </w:tblPrEx>
        <w:trPr>
          <w:trHeight w:hRule="exact" w:val="2341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524AC9" w:rsidRDefault="00562909" w:rsidP="0052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24AC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system for annually evaluating intervention outcomes that includes:</w:t>
            </w:r>
          </w:p>
          <w:p w:rsidR="00562909" w:rsidRPr="008257A0" w:rsidRDefault="00562909" w:rsidP="00562909">
            <w:pPr>
              <w:spacing w:after="0" w:line="240" w:lineRule="auto"/>
              <w:ind w:right="84"/>
            </w:pPr>
          </w:p>
          <w:p w:rsidR="00562909" w:rsidRPr="008257A0" w:rsidRDefault="005343A8" w:rsidP="00562909">
            <w:pPr>
              <w:spacing w:after="0" w:line="240" w:lineRule="auto"/>
              <w:ind w:left="75" w:right="84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# Students Participating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_____ 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# Students Graduating</w:t>
            </w:r>
          </w:p>
          <w:p w:rsidR="005343A8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_____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# Students Needing More Intensive</w:t>
            </w:r>
            <w:r w:rsidR="0056290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</w:p>
          <w:p w:rsidR="00562909" w:rsidRPr="008257A0" w:rsidRDefault="005343A8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         </w:t>
            </w:r>
            <w:r w:rsidR="00562909"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Support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225AC2" w:rsidRDefault="00225AC2"/>
    <w:sectPr w:rsidR="00225AC2" w:rsidSect="0056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D7" w:rsidRDefault="00B877D7" w:rsidP="002775DA">
      <w:pPr>
        <w:spacing w:after="0" w:line="240" w:lineRule="auto"/>
      </w:pPr>
      <w:r>
        <w:separator/>
      </w:r>
    </w:p>
  </w:endnote>
  <w:endnote w:type="continuationSeparator" w:id="0">
    <w:p w:rsidR="00B877D7" w:rsidRDefault="00B877D7" w:rsidP="002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4E" w:rsidRDefault="002775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14E" w:rsidRDefault="0066178F">
                          <w:pPr>
                            <w:spacing w:after="0" w:line="223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730.05pt;width:21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JD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" filled="f" stroked="f">
              <v:textbox inset="0,0,0,0">
                <w:txbxContent>
                  <w:p w:rsidR="002F114E" w:rsidRDefault="0066178F">
                    <w:pPr>
                      <w:spacing w:after="0" w:line="223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88</w:t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4E" w:rsidRDefault="0056290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79BDF9" wp14:editId="5D79D159">
              <wp:simplePos x="0" y="0"/>
              <wp:positionH relativeFrom="margin">
                <wp:posOffset>-899160</wp:posOffset>
              </wp:positionH>
              <wp:positionV relativeFrom="paragraph">
                <wp:posOffset>121285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75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09" w:rsidRPr="00D4429D" w:rsidRDefault="00562909" w:rsidP="0056290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75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09" w:rsidRPr="00D4429D" w:rsidRDefault="00562909" w:rsidP="0056290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9BDF9" id="Group 11" o:spid="_x0000_s1027" style="position:absolute;margin-left:-70.8pt;margin-top:9.55pt;width:612pt;height:1in;z-index:251660288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">
              <v:rect id="Rectangle 12" o:spid="_x0000_s1028" style="position:absolute;width:7772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1024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YVO/AAAA2wAAAA8AAABkcnMvZG93bnJldi54bWxET02LwjAQvS/4H8II3tZUBZFqFJUVBA/L&#10;RvE8NmNTbCalyWr99xtB2Ns83ucsVp2rxZ3aUHlWMBpmIIgLbyouFZyOu88ZiBCRDdaeScGTAqyW&#10;vY8F5sY/+IfuOpYihXDIUYGNscmlDIUlh2HoG+LEXX3rMCbYltK0+EjhrpbjLJtKhxWnBosNbS0V&#10;N/3rFMjx2WpaS9Y6bL5nx8vpcph+KTXod+s5iEhd/Be/3XuT5k/g9Us6QC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hmFTvwAAANsAAAAPAAAAAAAAAAAAAAAAAJ8CAABk&#10;cnMvZG93bnJldi54bWxQSwUGAAAAAAQABAD3AAAAiwM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2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<v:textbox style="mso-fit-shape-to-text:t">
                  <w:txbxContent>
                    <w:p w:rsidR="00562909" w:rsidRPr="00D4429D" w:rsidRDefault="00562909" w:rsidP="0056290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7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<v:textbox style="mso-fit-shape-to-text:t">
                  <w:txbxContent>
                    <w:p w:rsidR="00562909" w:rsidRPr="00D4429D" w:rsidRDefault="00562909" w:rsidP="0056290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09" w:rsidRDefault="00562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D7" w:rsidRDefault="00B877D7" w:rsidP="002775DA">
      <w:pPr>
        <w:spacing w:after="0" w:line="240" w:lineRule="auto"/>
      </w:pPr>
      <w:r>
        <w:separator/>
      </w:r>
    </w:p>
  </w:footnote>
  <w:footnote w:type="continuationSeparator" w:id="0">
    <w:p w:rsidR="00B877D7" w:rsidRDefault="00B877D7" w:rsidP="0027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09" w:rsidRDefault="00562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09" w:rsidRDefault="00562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09" w:rsidRDefault="00562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83E"/>
    <w:multiLevelType w:val="hybridMultilevel"/>
    <w:tmpl w:val="5896F0AE"/>
    <w:lvl w:ilvl="0" w:tplc="F81877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3571E2"/>
    <w:multiLevelType w:val="hybridMultilevel"/>
    <w:tmpl w:val="70388CFA"/>
    <w:lvl w:ilvl="0" w:tplc="E12E4E40">
      <w:start w:val="6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7DC4"/>
    <w:multiLevelType w:val="hybridMultilevel"/>
    <w:tmpl w:val="32CE8012"/>
    <w:lvl w:ilvl="0" w:tplc="DB862E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25157A5"/>
    <w:multiLevelType w:val="hybridMultilevel"/>
    <w:tmpl w:val="398649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A502BF"/>
    <w:multiLevelType w:val="hybridMultilevel"/>
    <w:tmpl w:val="0B96E84C"/>
    <w:lvl w:ilvl="0" w:tplc="F818777E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A56112A"/>
    <w:multiLevelType w:val="hybridMultilevel"/>
    <w:tmpl w:val="5E404A3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A"/>
    <w:rsid w:val="00225AC2"/>
    <w:rsid w:val="002775DA"/>
    <w:rsid w:val="00524AC9"/>
    <w:rsid w:val="005343A8"/>
    <w:rsid w:val="00562909"/>
    <w:rsid w:val="0066178F"/>
    <w:rsid w:val="008217D6"/>
    <w:rsid w:val="00B877D7"/>
    <w:rsid w:val="00C64F8A"/>
    <w:rsid w:val="00F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71F67-C5FD-401A-BC0D-1F77935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DA"/>
  </w:style>
  <w:style w:type="paragraph" w:styleId="Footer">
    <w:name w:val="footer"/>
    <w:basedOn w:val="Normal"/>
    <w:link w:val="FooterChar"/>
    <w:uiPriority w:val="99"/>
    <w:unhideWhenUsed/>
    <w:rsid w:val="0027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DA"/>
  </w:style>
  <w:style w:type="paragraph" w:styleId="ListParagraph">
    <w:name w:val="List Paragraph"/>
    <w:basedOn w:val="Normal"/>
    <w:uiPriority w:val="34"/>
    <w:qFormat/>
    <w:rsid w:val="0052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hillsj</cp:lastModifiedBy>
  <cp:revision>2</cp:revision>
  <dcterms:created xsi:type="dcterms:W3CDTF">2017-06-28T17:55:00Z</dcterms:created>
  <dcterms:modified xsi:type="dcterms:W3CDTF">2017-06-28T17:55:00Z</dcterms:modified>
</cp:coreProperties>
</file>