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54" w:rsidRPr="008C6054" w:rsidRDefault="008C6054" w:rsidP="008C605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6054">
        <w:rPr>
          <w:rFonts w:ascii="Arial" w:eastAsia="Times New Roman" w:hAnsi="Arial" w:cs="Arial"/>
          <w:b/>
          <w:bCs/>
          <w:color w:val="231F20"/>
          <w:sz w:val="24"/>
          <w:szCs w:val="24"/>
        </w:rPr>
        <w:t>Universal Screening Considerations</w:t>
      </w:r>
    </w:p>
    <w:p w:rsidR="008C6054" w:rsidRDefault="008C6054" w:rsidP="008C6054">
      <w:pPr>
        <w:widowControl w:val="0"/>
        <w:spacing w:after="0" w:line="240" w:lineRule="auto"/>
        <w:jc w:val="center"/>
        <w:rPr>
          <w:rFonts w:ascii="Minion Pro" w:eastAsia="Times New Roman" w:hAnsi="Minion Pro" w:cs="Minion Pro"/>
          <w:color w:val="231F20"/>
        </w:rPr>
      </w:pPr>
      <w:r w:rsidRPr="008C6054">
        <w:rPr>
          <w:rFonts w:ascii="Minion Pro" w:eastAsia="Times New Roman" w:hAnsi="Minion Pro" w:cs="Minion Pro"/>
          <w:color w:val="231F20"/>
        </w:rPr>
        <w:t xml:space="preserve">(Adapted from </w:t>
      </w:r>
      <w:proofErr w:type="spellStart"/>
      <w:r w:rsidRPr="008C6054">
        <w:rPr>
          <w:rFonts w:ascii="Minion Pro" w:eastAsia="Times New Roman" w:hAnsi="Minion Pro" w:cs="Minion Pro"/>
          <w:color w:val="231F20"/>
        </w:rPr>
        <w:t>Muscott</w:t>
      </w:r>
      <w:proofErr w:type="spellEnd"/>
      <w:r w:rsidRPr="008C6054">
        <w:rPr>
          <w:rFonts w:ascii="Minion Pro" w:eastAsia="Times New Roman" w:hAnsi="Minion Pro" w:cs="Minion Pro"/>
          <w:color w:val="231F20"/>
        </w:rPr>
        <w:t>, 2008)</w:t>
      </w:r>
    </w:p>
    <w:p w:rsidR="005D7DCB" w:rsidRPr="003E03E1" w:rsidRDefault="005D7DCB" w:rsidP="005D7DC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4205"/>
        <w:gridCol w:w="2236"/>
      </w:tblGrid>
      <w:tr w:rsidR="005D7DCB" w:rsidRPr="003E03E1" w:rsidTr="00F701CE">
        <w:trPr>
          <w:trHeight w:hRule="exact" w:val="450"/>
        </w:trPr>
        <w:tc>
          <w:tcPr>
            <w:tcW w:w="93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5D7DCB" w:rsidRPr="003E03E1" w:rsidRDefault="005D7DCB" w:rsidP="00F701CE">
            <w:pPr>
              <w:spacing w:after="0" w:line="240" w:lineRule="auto"/>
              <w:ind w:left="3133" w:right="3113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231F20"/>
              </w:rPr>
              <w:t>Documented Purpose and Policy</w:t>
            </w:r>
          </w:p>
        </w:tc>
      </w:tr>
      <w:tr w:rsidR="005D7DCB" w:rsidRPr="003E03E1" w:rsidTr="00F701CE">
        <w:trPr>
          <w:trHeight w:hRule="exact" w:val="584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bottom"/>
          </w:tcPr>
          <w:p w:rsidR="005D7DCB" w:rsidRPr="003E03E1" w:rsidRDefault="005D7DCB" w:rsidP="00F701CE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Minimum Feature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bottom"/>
          </w:tcPr>
          <w:p w:rsidR="005D7DCB" w:rsidRPr="003E03E1" w:rsidRDefault="005D7DCB" w:rsidP="00F701CE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Questions to Consider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bottom"/>
          </w:tcPr>
          <w:p w:rsidR="005D7DCB" w:rsidRPr="003E03E1" w:rsidRDefault="005D7DCB" w:rsidP="00F701CE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Team Notes/ Tasks to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 </w:t>
            </w: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Complete</w:t>
            </w:r>
          </w:p>
        </w:tc>
      </w:tr>
      <w:tr w:rsidR="005D7DCB" w:rsidRPr="003E03E1" w:rsidTr="00F701CE">
        <w:trPr>
          <w:trHeight w:hRule="exact" w:val="1354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5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The person who can authorize social-emotional / behavioral screening is identified and approval is obtained to design and implement the process.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Who provides approval?</w:t>
            </w:r>
          </w:p>
          <w:p w:rsidR="005D7DCB" w:rsidRPr="003E03E1" w:rsidRDefault="005D7DCB" w:rsidP="00F701CE">
            <w:pPr>
              <w:spacing w:after="0" w:line="240" w:lineRule="auto"/>
              <w:ind w:left="61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Is it the school board, school</w:t>
            </w:r>
          </w:p>
          <w:p w:rsidR="005D7DCB" w:rsidRPr="003E03E1" w:rsidRDefault="005D7DCB" w:rsidP="00F701CE">
            <w:pPr>
              <w:spacing w:after="0" w:line="240" w:lineRule="auto"/>
              <w:ind w:left="88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superintendent, special services director,</w:t>
            </w:r>
          </w:p>
          <w:p w:rsidR="005D7DCB" w:rsidRPr="003E03E1" w:rsidRDefault="005D7DCB" w:rsidP="00F701CE">
            <w:pPr>
              <w:spacing w:after="0" w:line="240" w:lineRule="auto"/>
              <w:ind w:left="88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leadership team and/or building level</w:t>
            </w:r>
          </w:p>
          <w:p w:rsidR="005D7DCB" w:rsidRPr="003E03E1" w:rsidRDefault="005D7DCB" w:rsidP="00F701CE">
            <w:pPr>
              <w:spacing w:after="0" w:line="240" w:lineRule="auto"/>
              <w:ind w:left="88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principal?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  <w:tr w:rsidR="005D7DCB" w:rsidRPr="003E03E1" w:rsidTr="00F701CE">
        <w:trPr>
          <w:trHeight w:hRule="exact" w:val="3505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2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A clear purpose and intended outcome of screening is documented and aligns with district and building level mission, priorities and improvement goals.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Is the alignment with district and building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level mission, priorities and improvement goals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documented?</w:t>
            </w:r>
          </w:p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 Is there an existing system for identifying at-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risk students?</w:t>
            </w:r>
          </w:p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  Is the existing system effective in finding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students with externalizing or internalizing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types of concerns?</w:t>
            </w:r>
          </w:p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 Are there any groups of students who are not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consistently identified?</w:t>
            </w:r>
          </w:p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e.   How will the results be used?</w:t>
            </w:r>
          </w:p>
          <w:p w:rsidR="005D7DCB" w:rsidRPr="003E03E1" w:rsidRDefault="005D7DCB" w:rsidP="00F701CE">
            <w:pPr>
              <w:tabs>
                <w:tab w:val="left" w:pos="38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f.</w:t>
            </w: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How will screening be distinguished from a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diagnostic process?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  <w:tr w:rsidR="005D7DCB" w:rsidRPr="003E03E1" w:rsidTr="00F701CE">
        <w:trPr>
          <w:trHeight w:hRule="exact" w:val="1444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205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The policy and procedures for screening in non-behavior areas is used to inform development</w:t>
            </w:r>
          </w:p>
          <w:p w:rsidR="005D7DCB" w:rsidRPr="003E03E1" w:rsidRDefault="005D7DCB" w:rsidP="00F701CE">
            <w:pPr>
              <w:spacing w:after="0" w:line="240" w:lineRule="auto"/>
              <w:ind w:left="75" w:right="166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of screening system for social- emotional / behavioral concerns.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345" w:right="19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What are the current policies and procedures regarding vision, hearing and academic screening?</w:t>
            </w:r>
          </w:p>
          <w:p w:rsidR="005D7DCB" w:rsidRPr="003E03E1" w:rsidRDefault="005D7DCB" w:rsidP="00F701CE">
            <w:pPr>
              <w:spacing w:after="0" w:line="240" w:lineRule="auto"/>
              <w:ind w:left="345" w:right="29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 Is that policy effective and can it be used for social- emotional / behavioral concerns?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  <w:tr w:rsidR="005D7DCB" w:rsidRPr="003E03E1" w:rsidTr="00F701CE">
        <w:trPr>
          <w:trHeight w:hRule="exact" w:val="2705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20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The policy and procedures for social-emotional / behavioral screening include decision rules for parent notification, parent consent and use of the results.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345" w:right="35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How will awareness of the process and its benefits be developed among stakeholders?</w:t>
            </w:r>
          </w:p>
          <w:p w:rsidR="005D7DCB" w:rsidRPr="003E03E1" w:rsidRDefault="005D7DCB" w:rsidP="00F701CE">
            <w:pPr>
              <w:spacing w:after="0" w:line="240" w:lineRule="auto"/>
              <w:ind w:left="55" w:right="16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 How will parents be notified of the screening? c.   When in the process will parental consent be obtained? Will parental consent be active or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passive?</w:t>
            </w:r>
          </w:p>
          <w:p w:rsidR="005D7DCB" w:rsidRPr="003E03E1" w:rsidRDefault="005D7DCB" w:rsidP="00F701CE">
            <w:pPr>
              <w:spacing w:after="0" w:line="240" w:lineRule="auto"/>
              <w:ind w:left="40" w:right="38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 How will results of the screening be shared</w:t>
            </w:r>
          </w:p>
          <w:p w:rsidR="005D7DCB" w:rsidRPr="003E03E1" w:rsidRDefault="005D7DCB" w:rsidP="00F701CE">
            <w:pPr>
              <w:spacing w:after="0" w:line="240" w:lineRule="auto"/>
              <w:ind w:left="310" w:right="36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with parents? Will all parents be notified of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results or will only parents of students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identified be informed?</w:t>
            </w:r>
          </w:p>
          <w:p w:rsidR="005D7DCB" w:rsidRPr="003E03E1" w:rsidRDefault="005D7DCB" w:rsidP="00F701CE">
            <w:pPr>
              <w:spacing w:after="0" w:line="240" w:lineRule="auto"/>
              <w:ind w:left="40" w:right="46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e.   How will results of the screening be used?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  <w:tr w:rsidR="005D7DCB" w:rsidRPr="003E03E1" w:rsidTr="00F701CE">
        <w:trPr>
          <w:trHeight w:hRule="exact" w:val="1025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20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The policy and procedures for social-emotional / behavioral screening comply with district child find procedures.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345" w:right="7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Have the policy and procedures been reviewed and approved by the appropriate district-level personnel?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  <w:tr w:rsidR="005D7DCB" w:rsidRPr="003E03E1" w:rsidTr="00F701CE">
        <w:trPr>
          <w:trHeight w:hRule="exact" w:val="1129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4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A point of contact at the district and building level who will take responsibility for oversight of the screening process is identified.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345" w:right="30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Whose role is most aligned to complete this work?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</w:tbl>
    <w:p w:rsidR="005D7DCB" w:rsidRPr="003E03E1" w:rsidRDefault="005D7DCB" w:rsidP="005D7DCB">
      <w:pPr>
        <w:spacing w:after="0" w:line="240" w:lineRule="auto"/>
        <w:sectPr w:rsidR="005D7DCB" w:rsidRPr="003E03E1">
          <w:footerReference w:type="default" r:id="rId6"/>
          <w:pgSz w:w="12240" w:h="15840"/>
          <w:pgMar w:top="1320" w:right="1320" w:bottom="280" w:left="134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4205"/>
        <w:gridCol w:w="2236"/>
      </w:tblGrid>
      <w:tr w:rsidR="005D7DCB" w:rsidRPr="003E03E1" w:rsidTr="00F701CE">
        <w:trPr>
          <w:trHeight w:hRule="exact" w:val="450"/>
        </w:trPr>
        <w:tc>
          <w:tcPr>
            <w:tcW w:w="93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5D7DCB" w:rsidRPr="003E03E1" w:rsidRDefault="005D7DCB" w:rsidP="00F701CE">
            <w:pPr>
              <w:spacing w:after="0" w:line="240" w:lineRule="auto"/>
              <w:ind w:left="3377" w:right="3357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231F20"/>
              </w:rPr>
              <w:lastRenderedPageBreak/>
              <w:t>Clearly Defined Procedures</w:t>
            </w:r>
          </w:p>
        </w:tc>
      </w:tr>
      <w:tr w:rsidR="005D7DCB" w:rsidRPr="003E03E1" w:rsidTr="00F701CE">
        <w:trPr>
          <w:trHeight w:hRule="exact" w:val="584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bottom"/>
          </w:tcPr>
          <w:p w:rsidR="005D7DCB" w:rsidRPr="003E03E1" w:rsidRDefault="005D7DCB" w:rsidP="00F701CE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Minimum Feature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bottom"/>
          </w:tcPr>
          <w:p w:rsidR="005D7DCB" w:rsidRPr="003E03E1" w:rsidRDefault="005D7DCB" w:rsidP="00F701CE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Questions to Consider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bottom"/>
          </w:tcPr>
          <w:p w:rsidR="005D7DCB" w:rsidRPr="003E03E1" w:rsidRDefault="005D7DCB" w:rsidP="00F701CE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Team Notes/ Tasks to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 </w:t>
            </w: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Complete</w:t>
            </w:r>
          </w:p>
        </w:tc>
      </w:tr>
      <w:tr w:rsidR="005D7DCB" w:rsidRPr="003E03E1" w:rsidTr="00F701CE">
        <w:trPr>
          <w:trHeight w:hRule="exact" w:val="1265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4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Timeline for administration(s) is determined and is frequent enough to catch transient students</w:t>
            </w:r>
          </w:p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–first administration in Fall.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40" w:right="32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How often and when will screenings occur?</w:t>
            </w:r>
          </w:p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 Is there a process in place to address concerns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a child demonstrates risk in between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occurrences of screening?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  <w:tr w:rsidR="005D7DCB" w:rsidRPr="003E03E1" w:rsidTr="00F701CE">
        <w:trPr>
          <w:trHeight w:hRule="exact" w:val="1586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13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8. The screening process includes provision that all students are considered and the process is suitable to identify students with internalizing or externalizing concerns.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345" w:right="101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Which teachers will complete the screening so that all students have an equal chance of being considered?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  <w:tr w:rsidR="005D7DCB" w:rsidRPr="003E03E1" w:rsidTr="00F701CE">
        <w:trPr>
          <w:trHeight w:hRule="exact" w:val="785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3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9. An evidence based instrument with appropriate psychometric properties and norms is identified.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345" w:right="13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What are the advantages and disadvantages of the instruments under consideration?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  <w:tr w:rsidR="005D7DCB" w:rsidRPr="003E03E1" w:rsidTr="00F701CE">
        <w:trPr>
          <w:trHeight w:hRule="exact" w:val="1190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8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10. Clear instructions to complete w/ training for all on how to complete.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345" w:right="6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Who will provide training and instructions for the screening process including how to complete the instrument, use of results and follow up obligations of participating teachers?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</w:tbl>
    <w:p w:rsidR="005D7DCB" w:rsidRPr="003E03E1" w:rsidRDefault="005D7DCB" w:rsidP="005D7DCB">
      <w:pPr>
        <w:spacing w:after="0" w:line="240" w:lineRule="auto"/>
        <w:rPr>
          <w:sz w:val="20"/>
          <w:szCs w:val="20"/>
        </w:rPr>
      </w:pPr>
    </w:p>
    <w:p w:rsidR="005D7DCB" w:rsidRPr="003E03E1" w:rsidRDefault="005D7DCB" w:rsidP="005D7DC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4205"/>
        <w:gridCol w:w="2236"/>
      </w:tblGrid>
      <w:tr w:rsidR="005D7DCB" w:rsidRPr="003E03E1" w:rsidTr="00F701CE">
        <w:trPr>
          <w:trHeight w:hRule="exact" w:val="450"/>
        </w:trPr>
        <w:tc>
          <w:tcPr>
            <w:tcW w:w="93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5D7DCB" w:rsidRPr="003E03E1" w:rsidRDefault="005D7DCB" w:rsidP="00F701CE">
            <w:pPr>
              <w:spacing w:after="0" w:line="240" w:lineRule="auto"/>
              <w:ind w:left="3555" w:right="3535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231F20"/>
              </w:rPr>
              <w:t>Availability of Supports</w:t>
            </w:r>
          </w:p>
        </w:tc>
      </w:tr>
      <w:tr w:rsidR="005D7DCB" w:rsidRPr="003E03E1" w:rsidTr="00F701CE">
        <w:trPr>
          <w:trHeight w:hRule="exact" w:val="584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bottom"/>
          </w:tcPr>
          <w:p w:rsidR="005D7DCB" w:rsidRPr="003E03E1" w:rsidRDefault="005D7DCB" w:rsidP="00F701CE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Minimum Feature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bottom"/>
          </w:tcPr>
          <w:p w:rsidR="005D7DCB" w:rsidRPr="003E03E1" w:rsidRDefault="005D7DCB" w:rsidP="00F701CE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Questions to Consider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bottom"/>
          </w:tcPr>
          <w:p w:rsidR="005D7DCB" w:rsidRPr="003E03E1" w:rsidRDefault="005D7DCB" w:rsidP="00F701CE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</w:rPr>
            </w:pP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Team Notes/ Tasks to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 </w:t>
            </w:r>
            <w:r w:rsidRPr="003E03E1">
              <w:rPr>
                <w:rFonts w:ascii="Minion Pro" w:eastAsia="Minion Pro" w:hAnsi="Minion Pro" w:cs="Minion Pro"/>
                <w:b/>
                <w:bCs/>
                <w:color w:val="FFFFFF"/>
              </w:rPr>
              <w:t>Complete</w:t>
            </w:r>
          </w:p>
        </w:tc>
      </w:tr>
      <w:tr w:rsidR="005D7DCB" w:rsidRPr="003E03E1" w:rsidTr="00F701CE">
        <w:trPr>
          <w:trHeight w:hRule="exact" w:val="1415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13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11. Resources are available to support universal screening (e.g. personnel, materials and time for professional learning).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345" w:right="28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What materials will be required to complete the process?</w:t>
            </w:r>
          </w:p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 How will materials be obtained?</w:t>
            </w:r>
          </w:p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  How much time will be needed for screening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and when will time be given for this to occur?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  <w:tr w:rsidR="005D7DCB" w:rsidRPr="003E03E1" w:rsidTr="00F701CE">
        <w:trPr>
          <w:trHeight w:hRule="exact" w:val="1622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6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12. A team exists that can support the student, family, and classroom teacher in determining what response should be taken for students who are identified as</w:t>
            </w:r>
          </w:p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at-risk.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What is the responsibility of the team?</w:t>
            </w:r>
          </w:p>
          <w:p w:rsidR="005D7DCB" w:rsidRPr="003E03E1" w:rsidRDefault="005D7DCB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 How are screening results processed once they</w:t>
            </w:r>
          </w:p>
          <w:p w:rsidR="005D7DCB" w:rsidRPr="003E03E1" w:rsidRDefault="005D7DCB" w:rsidP="00F701CE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reach the team?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  <w:tr w:rsidR="005D7DCB" w:rsidRPr="003E03E1" w:rsidTr="00F701CE">
        <w:trPr>
          <w:trHeight w:hRule="exact" w:val="1343"/>
        </w:trPr>
        <w:tc>
          <w:tcPr>
            <w:tcW w:w="2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75" w:right="1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13. School and community- based supports for responding to identified students are available and adequate to serve the level of need.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  <w:ind w:left="345" w:right="19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  What supports are available for students who are identified?</w:t>
            </w:r>
          </w:p>
          <w:p w:rsidR="005D7DCB" w:rsidRPr="003E03E1" w:rsidRDefault="005D7DCB" w:rsidP="00F701CE">
            <w:pPr>
              <w:spacing w:after="0" w:line="240" w:lineRule="auto"/>
              <w:ind w:left="345" w:right="14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E03E1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 How do students, families and teachers access these supports?</w:t>
            </w:r>
          </w:p>
        </w:tc>
        <w:tc>
          <w:tcPr>
            <w:tcW w:w="2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D7DCB" w:rsidRPr="003E03E1" w:rsidRDefault="005D7DCB" w:rsidP="00F701CE">
            <w:pPr>
              <w:spacing w:after="0" w:line="240" w:lineRule="auto"/>
            </w:pPr>
          </w:p>
        </w:tc>
      </w:tr>
    </w:tbl>
    <w:p w:rsidR="005D7DCB" w:rsidRPr="008C6054" w:rsidRDefault="005D7DCB" w:rsidP="008C6054">
      <w:pPr>
        <w:widowControl w:val="0"/>
        <w:spacing w:after="0" w:line="240" w:lineRule="auto"/>
        <w:jc w:val="center"/>
        <w:rPr>
          <w:rFonts w:ascii="Minion Pro" w:eastAsia="Times New Roman" w:hAnsi="Minion Pro" w:cs="Minion Pro"/>
        </w:rPr>
      </w:pPr>
      <w:bookmarkStart w:id="0" w:name="_GoBack"/>
      <w:bookmarkEnd w:id="0"/>
    </w:p>
    <w:sectPr w:rsidR="005D7DCB" w:rsidRPr="008C6054" w:rsidSect="008C605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F9" w:rsidRDefault="005248F9" w:rsidP="008C6054">
      <w:pPr>
        <w:spacing w:after="0" w:line="240" w:lineRule="auto"/>
      </w:pPr>
      <w:r>
        <w:separator/>
      </w:r>
    </w:p>
  </w:endnote>
  <w:endnote w:type="continuationSeparator" w:id="0">
    <w:p w:rsidR="005248F9" w:rsidRDefault="005248F9" w:rsidP="008C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CB" w:rsidRDefault="005D7DC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A32D83" wp14:editId="2D15D062">
              <wp:simplePos x="0" y="0"/>
              <wp:positionH relativeFrom="margin">
                <wp:align>center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B" w:rsidRPr="00D4429D" w:rsidRDefault="005D7DCB" w:rsidP="005D7DC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CB" w:rsidRPr="00D4429D" w:rsidRDefault="005D7DCB" w:rsidP="005D7DC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A32D83" id="Group 11" o:spid="_x0000_s1026" style="position:absolute;margin-left:0;margin-top:-22.8pt;width:612pt;height:1in;z-index:251661312;mso-position-horizontal:center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5D7DCB" w:rsidRPr="00D4429D" w:rsidRDefault="005D7DCB" w:rsidP="005D7DC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5D7DCB" w:rsidRPr="00D4429D" w:rsidRDefault="005D7DCB" w:rsidP="005D7DC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F9" w:rsidRDefault="005248F9" w:rsidP="008C6054">
      <w:pPr>
        <w:spacing w:after="0" w:line="240" w:lineRule="auto"/>
      </w:pPr>
      <w:r>
        <w:separator/>
      </w:r>
    </w:p>
  </w:footnote>
  <w:footnote w:type="continuationSeparator" w:id="0">
    <w:p w:rsidR="005248F9" w:rsidRDefault="005248F9" w:rsidP="008C6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54"/>
    <w:rsid w:val="000F53BD"/>
    <w:rsid w:val="005248F9"/>
    <w:rsid w:val="005D7DCB"/>
    <w:rsid w:val="008C6054"/>
    <w:rsid w:val="008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00B0"/>
  <w15:chartTrackingRefBased/>
  <w15:docId w15:val="{048E7D08-D27F-41DC-988E-3EC83C32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54"/>
  </w:style>
  <w:style w:type="paragraph" w:styleId="Footer">
    <w:name w:val="footer"/>
    <w:basedOn w:val="Normal"/>
    <w:link w:val="FooterChar"/>
    <w:uiPriority w:val="99"/>
    <w:unhideWhenUsed/>
    <w:rsid w:val="008C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2016-05-09T13:49:00Z</dcterms:created>
  <dcterms:modified xsi:type="dcterms:W3CDTF">2017-05-06T18:10:00Z</dcterms:modified>
</cp:coreProperties>
</file>