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03" w:rsidRPr="00C96C3C" w:rsidRDefault="00957D03" w:rsidP="00957D03">
      <w:pPr>
        <w:spacing w:after="0" w:line="240" w:lineRule="auto"/>
        <w:jc w:val="center"/>
        <w:rPr>
          <w:rFonts w:ascii="Arial" w:eastAsia="Arial" w:hAnsi="Arial" w:cs="Arial"/>
          <w:sz w:val="28"/>
          <w:szCs w:val="28"/>
        </w:rPr>
      </w:pPr>
      <w:r w:rsidRPr="00C96C3C">
        <w:rPr>
          <w:rFonts w:ascii="Arial" w:eastAsia="Arial" w:hAnsi="Arial" w:cs="Arial"/>
          <w:b/>
          <w:bCs/>
          <w:color w:val="231F20"/>
          <w:sz w:val="28"/>
          <w:szCs w:val="28"/>
        </w:rPr>
        <w:t>Missouri SWPBS Adapted Tiered Fidelity Inventory Scoring Guide</w:t>
      </w:r>
    </w:p>
    <w:p w:rsidR="00957D03" w:rsidRPr="00C96C3C" w:rsidRDefault="00957D03" w:rsidP="00957D03">
      <w:pPr>
        <w:spacing w:after="0" w:line="240" w:lineRule="auto"/>
        <w:rPr>
          <w:sz w:val="28"/>
          <w:szCs w:val="28"/>
        </w:rPr>
      </w:pPr>
    </w:p>
    <w:p w:rsidR="00957D03" w:rsidRPr="00C96C3C" w:rsidRDefault="00957D03" w:rsidP="00957D03">
      <w:pPr>
        <w:spacing w:after="0" w:line="240" w:lineRule="auto"/>
        <w:rPr>
          <w:rFonts w:ascii="Arial" w:eastAsia="Arial" w:hAnsi="Arial" w:cs="Arial"/>
          <w:sz w:val="28"/>
          <w:szCs w:val="28"/>
        </w:rPr>
      </w:pPr>
      <w:r w:rsidRPr="00C96C3C">
        <w:rPr>
          <w:rFonts w:ascii="Arial" w:eastAsia="Arial" w:hAnsi="Arial" w:cs="Arial"/>
          <w:color w:val="231F20"/>
          <w:sz w:val="28"/>
          <w:szCs w:val="28"/>
        </w:rPr>
        <w:t>Tier I: Universal SWPBIS Features</w:t>
      </w:r>
    </w:p>
    <w:p w:rsidR="00957D03" w:rsidRPr="00823E7B" w:rsidRDefault="00957D03" w:rsidP="00957D03">
      <w:pPr>
        <w:spacing w:after="0" w:line="240" w:lineRule="auto"/>
        <w:rPr>
          <w:rFonts w:ascii="Minion Pro" w:eastAsia="Minion Pro" w:hAnsi="Minion Pro" w:cs="Minion Pro"/>
          <w:sz w:val="18"/>
        </w:rPr>
      </w:pPr>
      <w:r w:rsidRPr="00823E7B">
        <w:rPr>
          <w:rFonts w:ascii="Minion Pro" w:eastAsia="Minion Pro" w:hAnsi="Minion Pro" w:cs="Minion Pro"/>
          <w:i/>
          <w:color w:val="231F20"/>
          <w:sz w:val="18"/>
        </w:rPr>
        <w:t>NOTE: This section may be completed individually or with other tiers as part of the full Tiered Fidelity Inventory</w:t>
      </w:r>
    </w:p>
    <w:p w:rsidR="00957D03" w:rsidRPr="00C96C3C" w:rsidRDefault="00957D03" w:rsidP="00957D03">
      <w:pPr>
        <w:spacing w:after="0" w:line="240" w:lineRule="auto"/>
        <w:rPr>
          <w:sz w:val="17"/>
          <w:szCs w:val="17"/>
        </w:rPr>
      </w:pP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Teams</w:t>
            </w:r>
          </w:p>
        </w:tc>
      </w:tr>
      <w:tr w:rsidR="00957D03" w:rsidRPr="00C96C3C" w:rsidTr="00E348B1">
        <w:trPr>
          <w:trHeight w:hRule="exact" w:val="357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1.1    Team Composition:</w:t>
            </w:r>
          </w:p>
          <w:p w:rsidR="00957D03" w:rsidRPr="00C96C3C" w:rsidRDefault="00957D03" w:rsidP="00823E7B">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 team includes a Tier 1 systems coordinator, a school administrator, a family member, and individuals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able to provide (a) applied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behavioral expertise, (b) coaching</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expertise, (c) knowledge of student</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academic and behavior patterns, (d)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knowledge about the operations of</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the school across grade levels and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programs, and for high schools, (e)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student representation.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957D03">
            <w:pPr>
              <w:pStyle w:val="ListParagraph"/>
              <w:numPr>
                <w:ilvl w:val="0"/>
                <w:numId w:val="1"/>
              </w:numPr>
              <w:spacing w:after="0" w:line="240" w:lineRule="auto"/>
              <w:ind w:left="396" w:right="72" w:hanging="270"/>
              <w:rPr>
                <w:rFonts w:ascii="Minion Pro" w:eastAsia="Minion Pro" w:hAnsi="Minion Pro" w:cs="Minion Pro"/>
                <w:sz w:val="20"/>
                <w:szCs w:val="20"/>
              </w:rPr>
            </w:pPr>
            <w:r w:rsidRPr="00C96C3C">
              <w:rPr>
                <w:rFonts w:ascii="Minion Pro" w:eastAsia="Minion Pro" w:hAnsi="Minion Pro" w:cs="Minion Pro"/>
                <w:color w:val="231F20"/>
                <w:sz w:val="20"/>
                <w:szCs w:val="20"/>
              </w:rPr>
              <w:t>School organizational chart</w:t>
            </w:r>
          </w:p>
          <w:p w:rsidR="00957D03" w:rsidRPr="00C96C3C" w:rsidRDefault="00957D03" w:rsidP="00957D03">
            <w:pPr>
              <w:pStyle w:val="ListParagraph"/>
              <w:numPr>
                <w:ilvl w:val="0"/>
                <w:numId w:val="1"/>
              </w:numPr>
              <w:spacing w:after="0" w:line="240" w:lineRule="auto"/>
              <w:ind w:left="396" w:right="72" w:hanging="270"/>
              <w:rPr>
                <w:rFonts w:ascii="Minion Pro" w:eastAsia="Minion Pro" w:hAnsi="Minion Pro" w:cs="Minion Pro"/>
                <w:sz w:val="20"/>
                <w:szCs w:val="20"/>
              </w:rPr>
            </w:pPr>
            <w:r w:rsidRPr="00C96C3C">
              <w:rPr>
                <w:rFonts w:ascii="Minion Pro" w:eastAsia="Minion Pro" w:hAnsi="Minion Pro" w:cs="Minion Pro"/>
                <w:color w:val="231F20"/>
                <w:sz w:val="20"/>
                <w:szCs w:val="20"/>
              </w:rPr>
              <w:t>Tier I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Tier I team does not exist or does not include coordinator, school administrator, or individuals with applied behavioral expertise</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Tier I team exists, but does not include all identified roles or attendance of these members is below 80%</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 team exists with coordinator, administrator, and all identified roles represented, AND attendance of all roles is at or above 80%</w:t>
            </w:r>
          </w:p>
        </w:tc>
      </w:tr>
      <w:tr w:rsidR="00957D03" w:rsidRPr="00C96C3C" w:rsidTr="00E348B1">
        <w:trPr>
          <w:trHeight w:hRule="exact" w:val="3043"/>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1.2  Team Operating Procedures: </w:t>
            </w:r>
            <w:r w:rsidRPr="00C96C3C">
              <w:rPr>
                <w:rFonts w:ascii="Minion Pro" w:eastAsia="Minion Pro" w:hAnsi="Minion Pro" w:cs="Minion Pro"/>
                <w:color w:val="231F20"/>
                <w:sz w:val="20"/>
                <w:szCs w:val="20"/>
              </w:rPr>
              <w:t>Tier I team meets at least monthly and has (a) regular meeting format/ agenda, (b) minutes, (c) defined meeting roles, and (d) a current action plan.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957D03">
            <w:pPr>
              <w:pStyle w:val="ListParagraph"/>
              <w:numPr>
                <w:ilvl w:val="0"/>
                <w:numId w:val="1"/>
              </w:numPr>
              <w:spacing w:after="0" w:line="240" w:lineRule="auto"/>
              <w:ind w:left="396" w:right="72" w:hanging="270"/>
              <w:rPr>
                <w:rFonts w:ascii="Minion Pro" w:eastAsia="Minion Pro" w:hAnsi="Minion Pro" w:cs="Minion Pro"/>
                <w:color w:val="231F20"/>
                <w:sz w:val="20"/>
                <w:szCs w:val="20"/>
              </w:rPr>
            </w:pPr>
            <w:r w:rsidRPr="00C96C3C">
              <w:rPr>
                <w:rFonts w:ascii="Minion Pro" w:eastAsia="Minion Pro" w:hAnsi="Minion Pro" w:cs="Minion Pro"/>
                <w:color w:val="231F20"/>
                <w:sz w:val="20"/>
                <w:szCs w:val="20"/>
              </w:rPr>
              <w:t>Tier I team meeting agendas and minutes</w:t>
            </w:r>
          </w:p>
          <w:p w:rsidR="00957D03" w:rsidRPr="00C96C3C" w:rsidRDefault="00957D03" w:rsidP="00957D03">
            <w:pPr>
              <w:pStyle w:val="ListParagraph"/>
              <w:numPr>
                <w:ilvl w:val="0"/>
                <w:numId w:val="1"/>
              </w:numPr>
              <w:spacing w:after="0" w:line="240" w:lineRule="auto"/>
              <w:ind w:left="396" w:right="72" w:hanging="270"/>
              <w:rPr>
                <w:rFonts w:ascii="Minion Pro" w:eastAsia="Minion Pro" w:hAnsi="Minion Pro" w:cs="Minion Pro"/>
                <w:color w:val="231F20"/>
                <w:sz w:val="20"/>
                <w:szCs w:val="20"/>
              </w:rPr>
            </w:pPr>
            <w:r w:rsidRPr="00C96C3C">
              <w:rPr>
                <w:rFonts w:ascii="Minion Pro" w:eastAsia="Minion Pro" w:hAnsi="Minion Pro" w:cs="Minion Pro"/>
                <w:color w:val="231F20"/>
                <w:sz w:val="20"/>
                <w:szCs w:val="20"/>
              </w:rPr>
              <w:t>Tier I meeting roles descriptions</w:t>
            </w:r>
          </w:p>
          <w:p w:rsidR="00957D03" w:rsidRPr="00C96C3C" w:rsidRDefault="00957D03" w:rsidP="00957D03">
            <w:pPr>
              <w:pStyle w:val="ListParagraph"/>
              <w:numPr>
                <w:ilvl w:val="0"/>
                <w:numId w:val="1"/>
              </w:numPr>
              <w:spacing w:after="0" w:line="240" w:lineRule="auto"/>
              <w:ind w:left="396" w:right="72" w:hanging="270"/>
              <w:rPr>
                <w:rFonts w:ascii="Minion Pro" w:eastAsia="Minion Pro" w:hAnsi="Minion Pro" w:cs="Minion Pro"/>
                <w:sz w:val="20"/>
                <w:szCs w:val="20"/>
              </w:rPr>
            </w:pPr>
            <w:r w:rsidRPr="00C96C3C">
              <w:rPr>
                <w:rFonts w:ascii="Minion Pro" w:eastAsia="Minion Pro" w:hAnsi="Minion Pro" w:cs="Minion Pro"/>
                <w:color w:val="231F20"/>
                <w:sz w:val="20"/>
                <w:szCs w:val="20"/>
              </w:rPr>
              <w:t>Tier I action plan</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Tier I team does not use regular meeting format/ agenda, minutes, defined roles, or a current action plan</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Tier I team has at least 2 but not all 4 features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 team meets at least monthly and uses regular meeting format/agenda, minutes, defined roles, AND has a current action plan</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Implementation</w:t>
            </w:r>
          </w:p>
        </w:tc>
      </w:tr>
      <w:tr w:rsidR="00957D03" w:rsidRPr="00C96C3C" w:rsidTr="00E348B1">
        <w:trPr>
          <w:trHeight w:hRule="exact" w:val="3350"/>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1.3  Behavioral Expectations: </w:t>
            </w:r>
            <w:r w:rsidRPr="00C96C3C">
              <w:rPr>
                <w:rFonts w:ascii="Minion Pro" w:eastAsia="Minion Pro" w:hAnsi="Minion Pro" w:cs="Minion Pro"/>
                <w:color w:val="231F20"/>
                <w:sz w:val="20"/>
                <w:szCs w:val="20"/>
              </w:rPr>
              <w:t>School has five or fewer positively stated behavioral expectations and examples by setting/location for student and staff behaviors (i.e., school teaching matrix) defined and in place.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TFI Walkthrough Tool</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handbook</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jc w:val="both"/>
              <w:rPr>
                <w:rFonts w:ascii="Minion Pro" w:eastAsia="Minion Pro" w:hAnsi="Minion Pro" w:cs="Minion Pro"/>
                <w:sz w:val="20"/>
                <w:szCs w:val="20"/>
              </w:rPr>
            </w:pPr>
            <w:r w:rsidRPr="00C96C3C">
              <w:rPr>
                <w:rFonts w:ascii="Minion Pro" w:eastAsia="Minion Pro" w:hAnsi="Minion Pro" w:cs="Minion Pro"/>
                <w:color w:val="231F20"/>
                <w:sz w:val="20"/>
                <w:szCs w:val="20"/>
              </w:rPr>
              <w:t>0 = Behavioral expectations have not been identified, are not all positive, or are more than 5 in number</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Behavioral expectations identified but may not include a matrix or be posted</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Five or fewer behavioral expectations exist that are positive, posted, and identified for specific settings (i.e., matrix) AND at least 90% of staff can list at least 67% of the expectations</w:t>
            </w:r>
          </w:p>
        </w:tc>
      </w:tr>
    </w:tbl>
    <w:p w:rsidR="00823E7B" w:rsidRDefault="00957D03" w:rsidP="00823E7B">
      <w:pPr>
        <w:spacing w:after="0" w:line="240" w:lineRule="auto"/>
        <w:ind w:left="14" w:right="-43"/>
        <w:rPr>
          <w:rFonts w:ascii="Minion Pro" w:eastAsia="Minion Pro" w:hAnsi="Minion Pro" w:cs="Minion Pro"/>
          <w:color w:val="231F20"/>
          <w:sz w:val="16"/>
          <w:szCs w:val="18"/>
        </w:rPr>
      </w:pPr>
      <w:r w:rsidRPr="00C96C3C">
        <w:rPr>
          <w:rFonts w:ascii="Minion Pro" w:eastAsia="Minion Pro" w:hAnsi="Minion Pro" w:cs="Minion Pro"/>
          <w:color w:val="231F20"/>
          <w:sz w:val="16"/>
          <w:szCs w:val="18"/>
        </w:rPr>
        <w:t>Scoring Criteria: 0=Not implemented; 1=Partially implemented; 2=Fully implemented</w:t>
      </w:r>
    </w:p>
    <w:p w:rsidR="00957D03" w:rsidRPr="00C96C3C" w:rsidRDefault="00823E7B" w:rsidP="00823E7B">
      <w:pPr>
        <w:spacing w:after="0" w:line="240" w:lineRule="auto"/>
        <w:ind w:left="14" w:right="-43"/>
        <w:jc w:val="right"/>
        <w:rPr>
          <w:sz w:val="28"/>
          <w:szCs w:val="28"/>
        </w:rPr>
      </w:pPr>
      <w:r w:rsidRPr="00823E7B">
        <w:rPr>
          <w:rFonts w:ascii="Minion Pro" w:eastAsia="Minion Pro" w:hAnsi="Minion Pro" w:cs="Minion Pro"/>
          <w:i/>
          <w:color w:val="231F20"/>
          <w:sz w:val="16"/>
          <w:szCs w:val="18"/>
        </w:rPr>
        <w:t>Adapted from Algozzine, Barnett, Eber, George, Horner, Lewis, Putnam,</w:t>
      </w:r>
      <w:bookmarkStart w:id="0" w:name="_GoBack"/>
      <w:bookmarkEnd w:id="0"/>
      <w:r w:rsidRPr="00823E7B">
        <w:rPr>
          <w:rFonts w:ascii="Minion Pro" w:eastAsia="Minion Pro" w:hAnsi="Minion Pro" w:cs="Minion Pro"/>
          <w:i/>
          <w:color w:val="231F20"/>
          <w:sz w:val="16"/>
          <w:szCs w:val="18"/>
        </w:rPr>
        <w:t xml:space="preserve"> Swain-Bradway, McIntosh, &amp; Sugai, 2014</w:t>
      </w:r>
      <w:r w:rsidR="00957D03">
        <w:rPr>
          <w:rFonts w:ascii="Minion Pro" w:eastAsia="Minion Pro" w:hAnsi="Minion Pro" w:cs="Minion Pro"/>
          <w:color w:val="231F20"/>
          <w:sz w:val="16"/>
          <w:szCs w:val="18"/>
        </w:rPr>
        <w:t xml:space="preserve"> </w:t>
      </w:r>
      <w:r w:rsidR="00957D03" w:rsidRPr="00C96C3C">
        <w:rPr>
          <w:sz w:val="28"/>
          <w:szCs w:val="28"/>
        </w:rPr>
        <w:br w:type="page"/>
      </w:r>
    </w:p>
    <w:tbl>
      <w:tblPr>
        <w:tblW w:w="0" w:type="auto"/>
        <w:tblInd w:w="115" w:type="dxa"/>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2465"/>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1.4 Teaching Expectations: </w:t>
            </w:r>
            <w:r w:rsidRPr="00C96C3C">
              <w:rPr>
                <w:rFonts w:ascii="Minion Pro" w:eastAsia="Minion Pro" w:hAnsi="Minion Pro" w:cs="Minion Pro"/>
                <w:color w:val="231F20"/>
                <w:sz w:val="20"/>
                <w:szCs w:val="20"/>
              </w:rPr>
              <w:t xml:space="preserve">Expected </w:t>
            </w:r>
            <w:r w:rsidRPr="00C96C3C">
              <w:rPr>
                <w:rFonts w:ascii="Minion Pro" w:eastAsia="Minion Pro" w:hAnsi="Minion Pro" w:cs="Minion Pro"/>
                <w:b/>
                <w:bCs/>
                <w:i/>
                <w:color w:val="231F20"/>
                <w:sz w:val="20"/>
                <w:szCs w:val="20"/>
              </w:rPr>
              <w:t xml:space="preserve">academic* </w:t>
            </w:r>
            <w:r w:rsidRPr="00C96C3C">
              <w:rPr>
                <w:rFonts w:ascii="Minion Pro" w:eastAsia="Minion Pro" w:hAnsi="Minion Pro" w:cs="Minion Pro"/>
                <w:color w:val="231F20"/>
                <w:sz w:val="20"/>
                <w:szCs w:val="20"/>
              </w:rPr>
              <w:t>behaviors are taught directly to all students in classrooms and across other campus settings/locations.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TFI Walkthrough Tool</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Professional development calendar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Lesson plans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Informal walkthroughs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Expected behaviors are not taught</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Expected behaviors are taught informally or inconsistently</w:t>
            </w:r>
          </w:p>
          <w:p w:rsidR="00957D03" w:rsidRPr="00C96C3C" w:rsidRDefault="00957D03" w:rsidP="00E348B1">
            <w:pPr>
              <w:spacing w:after="0" w:line="240" w:lineRule="auto"/>
              <w:ind w:left="72" w:right="72"/>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Formal system with written schedules is used to teach expected behaviors directly to students across classroom and campus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settings AND at least 70% of students can</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list at least 67% of the expectations</w:t>
            </w:r>
          </w:p>
        </w:tc>
      </w:tr>
      <w:tr w:rsidR="00957D03" w:rsidRPr="00C96C3C" w:rsidTr="00E348B1">
        <w:trPr>
          <w:trHeight w:hRule="exact" w:val="507"/>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MO SW-PBS trains and provides support for data-based decision making for social behavioral outcomes only.  Although best practice would be to apply this logic to academic interventions and outcomes, teams are asked to reply on SW-PBS work only.</w:t>
            </w:r>
          </w:p>
        </w:tc>
      </w:tr>
      <w:tr w:rsidR="00957D03" w:rsidRPr="00C96C3C" w:rsidTr="00E348B1">
        <w:trPr>
          <w:trHeight w:hRule="exact" w:val="3260"/>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1.5  Problem Behavior Definitions: </w:t>
            </w:r>
            <w:r w:rsidRPr="00C96C3C">
              <w:rPr>
                <w:rFonts w:ascii="Minion Pro" w:eastAsia="Minion Pro" w:hAnsi="Minion Pro" w:cs="Minion Pro"/>
                <w:color w:val="231F20"/>
                <w:sz w:val="20"/>
                <w:szCs w:val="20"/>
              </w:rPr>
              <w:t>School has clear definitions for behaviors that interfere with academic and social success and</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a clear policy/ procedure (e.g., flowchart) for addressing office- managed versus staff-managed problems.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Discipline flowchart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clear definitions exist, and procedures to manage problems are not clearly documented</w:t>
            </w:r>
          </w:p>
          <w:p w:rsidR="00957D03" w:rsidRPr="00C96C3C" w:rsidRDefault="00957D03" w:rsidP="00E348B1">
            <w:pPr>
              <w:spacing w:after="0" w:line="240" w:lineRule="auto"/>
              <w:ind w:left="72" w:right="72"/>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Definitions and procedures exist but are not clear and/or not organized by staff-versus office-managed problems</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Definitions and procedures for managing problems are clearly defined, documented, trained, and shared with families</w:t>
            </w:r>
          </w:p>
        </w:tc>
      </w:tr>
      <w:tr w:rsidR="00957D03" w:rsidRPr="00C96C3C" w:rsidTr="00E348B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MO SW-PBS Response Continuum can serve as a possible source of data.</w:t>
            </w:r>
          </w:p>
        </w:tc>
      </w:tr>
      <w:tr w:rsidR="00957D03" w:rsidRPr="00C96C3C" w:rsidTr="00E348B1">
        <w:trPr>
          <w:trHeight w:hRule="exact" w:val="2504"/>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1.6  Discipline Policies: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School policies and procedures describe and emphasize proactive,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instructive, and/or restorative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approaches to student behavior that</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are implemented consistently.</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Discipline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Code of conduct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Informal administrator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interview</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Documents contain only reactive and punitive consequences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Documentation includes and emphasizes proactive approaches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Documentation includes and emphasizes proactive approaches AND administrator reports consistent use</w:t>
            </w:r>
          </w:p>
        </w:tc>
      </w:tr>
      <w:tr w:rsidR="00957D03" w:rsidRPr="00C96C3C" w:rsidTr="00E348B1">
        <w:trPr>
          <w:trHeight w:hRule="exact" w:val="2792"/>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1.7  Professional Development: </w:t>
            </w:r>
            <w:r w:rsidRPr="00C96C3C">
              <w:rPr>
                <w:rFonts w:ascii="Minion Pro" w:eastAsia="Minion Pro" w:hAnsi="Minion Pro" w:cs="Minion Pro"/>
                <w:color w:val="231F20"/>
                <w:sz w:val="20"/>
                <w:szCs w:val="20"/>
              </w:rPr>
              <w:t>A written process is used for orienting all faculty/staff on 4 core Tier I SWPBIS practices: teaching school-wide expectations, (b) acknowledging appropriate behavior, (c) correcting errors, and (d) requesting assistance.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Professional development calendar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process for teaching staff is in place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Process is informal/unwritten, not part of professional development calendar, and/ or does not include all staff or all 4 core Tier I practices</w:t>
            </w:r>
          </w:p>
          <w:p w:rsidR="00957D03" w:rsidRPr="00C96C3C" w:rsidRDefault="00957D03" w:rsidP="00E348B1">
            <w:pPr>
              <w:spacing w:after="0" w:line="240" w:lineRule="auto"/>
              <w:ind w:left="72" w:right="72"/>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Formal process for teaching all staff all aspects of Tier I system, including all 4 core Tier I practices</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p>
    <w:p w:rsidR="00957D03" w:rsidRPr="00C96C3C" w:rsidRDefault="00957D03" w:rsidP="00957D03">
      <w:pPr>
        <w:tabs>
          <w:tab w:val="left" w:pos="3223"/>
          <w:tab w:val="left" w:pos="5887"/>
        </w:tabs>
        <w:spacing w:after="0" w:line="240" w:lineRule="auto"/>
        <w:ind w:left="110" w:right="72"/>
        <w:rPr>
          <w:rFonts w:ascii="Minion Pro" w:eastAsia="Minion Pro" w:hAnsi="Minion Pro" w:cs="Minion Pro"/>
          <w:b/>
          <w:bCs/>
          <w:color w:val="231F20"/>
          <w:sz w:val="20"/>
          <w:szCs w:val="20"/>
        </w:rPr>
      </w:pPr>
      <w:r w:rsidRPr="00C96C3C">
        <w:rPr>
          <w:rFonts w:ascii="Minion Pro" w:eastAsia="Minion Pro" w:hAnsi="Minion Pro" w:cs="Minion Pro"/>
          <w:b/>
          <w:bCs/>
          <w:color w:val="231F20"/>
          <w:sz w:val="20"/>
          <w:szCs w:val="20"/>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823E7B">
        <w:trPr>
          <w:trHeight w:hRule="exact" w:val="2737"/>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36"/>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1.8  Classroom Procedures: </w:t>
            </w:r>
            <w:r w:rsidRPr="00C96C3C">
              <w:rPr>
                <w:rFonts w:ascii="Minion Pro" w:eastAsia="Minion Pro" w:hAnsi="Minion Pro" w:cs="Minion Pro"/>
                <w:color w:val="231F20"/>
                <w:sz w:val="20"/>
                <w:szCs w:val="20"/>
              </w:rPr>
              <w:t>Tier I features (school-wide expectations,  routines, acknowledgements,  in-class continuum of consequences) are implemented within classrooms and consistent with school-wide systems.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Informal walkthroughs</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Progress monitoring</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Individual classroom data</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898"/>
              <w:rPr>
                <w:rFonts w:ascii="Minion Pro" w:eastAsia="Minion Pro" w:hAnsi="Minion Pro" w:cs="Minion Pro"/>
                <w:sz w:val="20"/>
                <w:szCs w:val="20"/>
              </w:rPr>
            </w:pPr>
            <w:r w:rsidRPr="00C96C3C">
              <w:rPr>
                <w:rFonts w:ascii="Minion Pro" w:eastAsia="Minion Pro" w:hAnsi="Minion Pro" w:cs="Minion Pro"/>
                <w:color w:val="231F20"/>
                <w:sz w:val="20"/>
                <w:szCs w:val="20"/>
              </w:rPr>
              <w:t>0 = Classrooms are not formally implementing Tier I</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102"/>
              <w:rPr>
                <w:rFonts w:ascii="Minion Pro" w:eastAsia="Minion Pro" w:hAnsi="Minion Pro" w:cs="Minion Pro"/>
                <w:sz w:val="20"/>
                <w:szCs w:val="20"/>
              </w:rPr>
            </w:pPr>
            <w:r w:rsidRPr="00C96C3C">
              <w:rPr>
                <w:rFonts w:ascii="Minion Pro" w:eastAsia="Minion Pro" w:hAnsi="Minion Pro" w:cs="Minion Pro"/>
                <w:color w:val="231F20"/>
                <w:sz w:val="20"/>
                <w:szCs w:val="20"/>
              </w:rPr>
              <w:t>1 = Classrooms are informally implementing Tier I but no formal system exists</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44"/>
              <w:rPr>
                <w:rFonts w:ascii="Minion Pro" w:eastAsia="Minion Pro" w:hAnsi="Minion Pro" w:cs="Minion Pro"/>
                <w:sz w:val="20"/>
                <w:szCs w:val="20"/>
              </w:rPr>
            </w:pPr>
            <w:r w:rsidRPr="00C96C3C">
              <w:rPr>
                <w:rFonts w:ascii="Minion Pro" w:eastAsia="Minion Pro" w:hAnsi="Minion Pro" w:cs="Minion Pro"/>
                <w:color w:val="231F20"/>
                <w:sz w:val="20"/>
                <w:szCs w:val="20"/>
              </w:rPr>
              <w:t>2 = Classrooms are formally implementing all core Tier I features, consistent with school-wide expectations</w:t>
            </w:r>
          </w:p>
        </w:tc>
      </w:tr>
      <w:tr w:rsidR="00957D03" w:rsidRPr="00C96C3C" w:rsidTr="00E348B1">
        <w:trPr>
          <w:trHeight w:hRule="exact" w:val="3061"/>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b/>
                <w:bCs/>
                <w:color w:val="231F20"/>
                <w:sz w:val="20"/>
                <w:szCs w:val="20"/>
              </w:rPr>
              <w:t>1.9  Feedback and</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b/>
                <w:bCs/>
                <w:color w:val="231F20"/>
                <w:sz w:val="20"/>
                <w:szCs w:val="20"/>
              </w:rPr>
              <w:t>Acknowledgement:</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A formal system (i.e., written set of procedures for specific behavior feedback that is [a] linked to</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school-wide expectations and [b] used across settings and within classrooms) is in place and used by at least 90% of a sample of staff and received by at least 50% of a sample of students.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TFI Walkthrough Tool</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3"/>
              <w:rPr>
                <w:rFonts w:ascii="Minion Pro" w:eastAsia="Minion Pro" w:hAnsi="Minion Pro" w:cs="Minion Pro"/>
                <w:sz w:val="20"/>
                <w:szCs w:val="20"/>
              </w:rPr>
            </w:pPr>
            <w:r w:rsidRPr="00C96C3C">
              <w:rPr>
                <w:rFonts w:ascii="Minion Pro" w:eastAsia="Minion Pro" w:hAnsi="Minion Pro" w:cs="Minion Pro"/>
                <w:color w:val="231F20"/>
                <w:sz w:val="20"/>
                <w:szCs w:val="20"/>
              </w:rPr>
              <w:t>0 = No formal system for acknowledging students</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172"/>
              <w:rPr>
                <w:rFonts w:ascii="Minion Pro" w:eastAsia="Minion Pro" w:hAnsi="Minion Pro" w:cs="Minion Pro"/>
                <w:sz w:val="20"/>
                <w:szCs w:val="20"/>
              </w:rPr>
            </w:pPr>
            <w:r w:rsidRPr="00C96C3C">
              <w:rPr>
                <w:rFonts w:ascii="Minion Pro" w:eastAsia="Minion Pro" w:hAnsi="Minion Pro" w:cs="Minion Pro"/>
                <w:color w:val="231F20"/>
                <w:sz w:val="20"/>
                <w:szCs w:val="20"/>
              </w:rPr>
              <w:t>1 = Formal system is in place but is used by at least 90% of staff and/or received by at least 50% of students</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309"/>
              <w:rPr>
                <w:rFonts w:ascii="Minion Pro" w:eastAsia="Minion Pro" w:hAnsi="Minion Pro" w:cs="Minion Pro"/>
                <w:sz w:val="20"/>
                <w:szCs w:val="20"/>
              </w:rPr>
            </w:pPr>
            <w:r w:rsidRPr="00C96C3C">
              <w:rPr>
                <w:rFonts w:ascii="Minion Pro" w:eastAsia="Minion Pro" w:hAnsi="Minion Pro" w:cs="Minion Pro"/>
                <w:color w:val="231F20"/>
                <w:sz w:val="20"/>
                <w:szCs w:val="20"/>
              </w:rPr>
              <w:t>2 = Formal system for acknowledging student behavior is used by at least 90% of staff AND received by at least 50% of students</w:t>
            </w:r>
          </w:p>
        </w:tc>
      </w:tr>
      <w:tr w:rsidR="00957D03" w:rsidRPr="00C96C3C" w:rsidTr="00E348B1">
        <w:trPr>
          <w:trHeight w:hRule="exact" w:val="2971"/>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64"/>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1.10 Faculty Involvement: </w:t>
            </w:r>
            <w:r w:rsidRPr="00C96C3C">
              <w:rPr>
                <w:rFonts w:ascii="Minion Pro" w:eastAsia="Minion Pro" w:hAnsi="Minion Pro" w:cs="Minion Pro"/>
                <w:color w:val="231F20"/>
                <w:sz w:val="20"/>
                <w:szCs w:val="20"/>
              </w:rPr>
              <w:t>Faculty are shown school- wide data regularly and provide input on universal foundations (e.g., expectations, acknowledgements, definitions, consequences) at least every 12 months.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PBIS Self-Assessment</w:t>
            </w:r>
          </w:p>
          <w:p w:rsidR="00957D03" w:rsidRPr="00C96C3C" w:rsidRDefault="00957D03" w:rsidP="00E348B1">
            <w:pPr>
              <w:spacing w:after="0" w:line="240" w:lineRule="auto"/>
              <w:ind w:left="310" w:right="1195"/>
              <w:jc w:val="center"/>
              <w:rPr>
                <w:rFonts w:ascii="Minion Pro" w:eastAsia="Minion Pro" w:hAnsi="Minion Pro" w:cs="Minion Pro"/>
                <w:sz w:val="20"/>
                <w:szCs w:val="20"/>
              </w:rPr>
            </w:pPr>
            <w:r w:rsidRPr="00C96C3C">
              <w:rPr>
                <w:rFonts w:ascii="Minion Pro" w:eastAsia="Minion Pro" w:hAnsi="Minion Pro" w:cs="Minion Pro"/>
                <w:color w:val="231F20"/>
                <w:sz w:val="20"/>
                <w:szCs w:val="20"/>
              </w:rPr>
              <w:t>Survey (SAS)</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Informal surveys</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Staff meeting minutes</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416"/>
              <w:rPr>
                <w:rFonts w:ascii="Minion Pro" w:eastAsia="Minion Pro" w:hAnsi="Minion Pro" w:cs="Minion Pro"/>
                <w:sz w:val="20"/>
                <w:szCs w:val="20"/>
              </w:rPr>
            </w:pPr>
            <w:r w:rsidRPr="00C96C3C">
              <w:rPr>
                <w:rFonts w:ascii="Minion Pro" w:eastAsia="Minion Pro" w:hAnsi="Minion Pro" w:cs="Minion Pro"/>
                <w:color w:val="231F20"/>
                <w:sz w:val="20"/>
                <w:szCs w:val="20"/>
              </w:rPr>
              <w:t>0 = Faculty are not shown data at least yearly and do not provide input</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70"/>
              <w:rPr>
                <w:rFonts w:ascii="Minion Pro" w:eastAsia="Minion Pro" w:hAnsi="Minion Pro" w:cs="Minion Pro"/>
                <w:sz w:val="20"/>
                <w:szCs w:val="20"/>
              </w:rPr>
            </w:pPr>
            <w:r w:rsidRPr="00C96C3C">
              <w:rPr>
                <w:rFonts w:ascii="Minion Pro" w:eastAsia="Minion Pro" w:hAnsi="Minion Pro" w:cs="Minion Pro"/>
                <w:color w:val="231F20"/>
                <w:sz w:val="20"/>
                <w:szCs w:val="20"/>
              </w:rPr>
              <w:t>1 = Faculty have been shown data more than yearly OR have provided feedback on Tier I foundations within the past 12 months but not both</w:t>
            </w:r>
          </w:p>
          <w:p w:rsidR="00957D03" w:rsidRPr="00C96C3C" w:rsidRDefault="00957D03" w:rsidP="00E348B1">
            <w:pPr>
              <w:spacing w:after="0" w:line="240" w:lineRule="auto"/>
              <w:rPr>
                <w:sz w:val="20"/>
                <w:szCs w:val="20"/>
              </w:rPr>
            </w:pPr>
          </w:p>
          <w:p w:rsidR="00957D03" w:rsidRPr="00C96C3C" w:rsidRDefault="00957D03" w:rsidP="00E348B1">
            <w:pPr>
              <w:spacing w:after="0" w:line="240" w:lineRule="auto"/>
              <w:ind w:left="75" w:right="107"/>
              <w:jc w:val="both"/>
              <w:rPr>
                <w:rFonts w:ascii="Minion Pro" w:eastAsia="Minion Pro" w:hAnsi="Minion Pro" w:cs="Minion Pro"/>
                <w:sz w:val="20"/>
                <w:szCs w:val="20"/>
              </w:rPr>
            </w:pPr>
            <w:r w:rsidRPr="00C96C3C">
              <w:rPr>
                <w:rFonts w:ascii="Minion Pro" w:eastAsia="Minion Pro" w:hAnsi="Minion Pro" w:cs="Minion Pro"/>
                <w:color w:val="231F20"/>
                <w:sz w:val="20"/>
                <w:szCs w:val="20"/>
              </w:rPr>
              <w:t>2 = Faculty are shown data at least 4 times per year AND have provided feedback on Tier I practices within the past 12 months</w:t>
            </w:r>
          </w:p>
        </w:tc>
      </w:tr>
      <w:tr w:rsidR="00957D03" w:rsidRPr="00C96C3C" w:rsidTr="00E348B1">
        <w:trPr>
          <w:trHeight w:hRule="exact" w:val="3601"/>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b/>
                <w:bCs/>
                <w:color w:val="231F20"/>
                <w:sz w:val="20"/>
                <w:szCs w:val="20"/>
              </w:rPr>
              <w:t>1.11  Student/Family/Community Involvement:</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Stakeholders (students, families,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and community members) provide input on universal foundations (e.g., expectations, consequences, acknowledgements) at least every 12</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months.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Surveys</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Voting results from parent/ family meeting</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45"/>
              <w:rPr>
                <w:rFonts w:ascii="Minion Pro" w:eastAsia="Minion Pro" w:hAnsi="Minion Pro" w:cs="Minion Pro"/>
                <w:sz w:val="20"/>
                <w:szCs w:val="20"/>
              </w:rPr>
            </w:pPr>
            <w:r w:rsidRPr="00C96C3C">
              <w:rPr>
                <w:rFonts w:ascii="Minion Pro" w:eastAsia="Minion Pro" w:hAnsi="Minion Pro" w:cs="Minion Pro"/>
                <w:color w:val="231F20"/>
                <w:sz w:val="20"/>
                <w:szCs w:val="20"/>
              </w:rPr>
              <w:t>0 = No documentation (or no opportunities) for stakeholder feedback on Tier I foundations</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184"/>
              <w:rPr>
                <w:rFonts w:ascii="Minion Pro" w:eastAsia="Minion Pro" w:hAnsi="Minion Pro" w:cs="Minion Pro"/>
                <w:sz w:val="20"/>
                <w:szCs w:val="20"/>
              </w:rPr>
            </w:pPr>
            <w:r w:rsidRPr="00C96C3C">
              <w:rPr>
                <w:rFonts w:ascii="Minion Pro" w:eastAsia="Minion Pro" w:hAnsi="Minion Pro" w:cs="Minion Pro"/>
                <w:color w:val="231F20"/>
                <w:sz w:val="20"/>
                <w:szCs w:val="20"/>
              </w:rPr>
              <w:t>1 = Documentation of input on Tier I foundations, but not within the past 12 months or input but not from all types of stakeholders</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90"/>
              <w:rPr>
                <w:rFonts w:ascii="Minion Pro" w:eastAsia="Minion Pro" w:hAnsi="Minion Pro" w:cs="Minion Pro"/>
                <w:sz w:val="20"/>
                <w:szCs w:val="20"/>
              </w:rPr>
            </w:pPr>
            <w:r w:rsidRPr="00C96C3C">
              <w:rPr>
                <w:rFonts w:ascii="Minion Pro" w:eastAsia="Minion Pro" w:hAnsi="Minion Pro" w:cs="Minion Pro"/>
                <w:color w:val="231F20"/>
                <w:sz w:val="20"/>
                <w:szCs w:val="20"/>
              </w:rPr>
              <w:t>2 = Documentation exists that students, families, and community members have provided feedback on Tier I practices within the past 12 months</w:t>
            </w:r>
          </w:p>
        </w:tc>
      </w:tr>
    </w:tbl>
    <w:p w:rsidR="00957D03" w:rsidRPr="00C96C3C" w:rsidRDefault="00957D03" w:rsidP="00823E7B">
      <w:pPr>
        <w:spacing w:after="0" w:line="240" w:lineRule="auto"/>
        <w:ind w:left="14" w:right="-43"/>
      </w:pPr>
      <w:r w:rsidRPr="00C96C3C">
        <w:rPr>
          <w:rFonts w:ascii="Minion Pro" w:eastAsia="Minion Pro" w:hAnsi="Minion Pro" w:cs="Minion Pro"/>
          <w:color w:val="231F20"/>
          <w:sz w:val="16"/>
          <w:szCs w:val="18"/>
        </w:rPr>
        <w:t>Scoring Criteria: 0=Not implemented; 1=Partially implemented; 2=Fully implemented</w:t>
      </w:r>
      <w:r w:rsidRPr="00C96C3C">
        <w:br w:type="page"/>
      </w:r>
    </w:p>
    <w:tbl>
      <w:tblPr>
        <w:tblW w:w="0" w:type="auto"/>
        <w:tblInd w:w="115" w:type="dxa"/>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3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Evaluation</w:t>
            </w:r>
          </w:p>
        </w:tc>
      </w:tr>
      <w:tr w:rsidR="00957D03" w:rsidRPr="00C96C3C" w:rsidTr="00E348B1">
        <w:trPr>
          <w:trHeight w:hRule="exact" w:val="3044"/>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1.12 Discipline Data:</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 team has instantaneous access to graphed reports summarizing discipline data organized by the frequency of problem behavior events by behavior, location, time of day, and by individual student.</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Team meeting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outcome data</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centralized data system with ongoing decision making exists</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Data system exists but does not allow instantaneous access to full set of graphed reports</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Discipline data system exists that allows instantaneous access to graphs of frequency of problem behavior events by behavior, location, time of day, and student</w:t>
            </w:r>
          </w:p>
        </w:tc>
      </w:tr>
      <w:tr w:rsidR="00957D03" w:rsidRPr="00C96C3C" w:rsidTr="00E348B1">
        <w:trPr>
          <w:trHeight w:hRule="exact" w:val="2783"/>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1.13 Data-based Decision Making: </w:t>
            </w:r>
            <w:r w:rsidRPr="00C96C3C">
              <w:rPr>
                <w:rFonts w:ascii="Minion Pro" w:eastAsia="Minion Pro" w:hAnsi="Minion Pro" w:cs="Minion Pro"/>
                <w:color w:val="231F20"/>
                <w:sz w:val="20"/>
                <w:szCs w:val="20"/>
              </w:rPr>
              <w:t xml:space="preserve">Tier I team reviews and uses discipline data and </w:t>
            </w:r>
            <w:r w:rsidRPr="00C96C3C">
              <w:rPr>
                <w:rFonts w:ascii="Minion Pro" w:eastAsia="Minion Pro" w:hAnsi="Minion Pro" w:cs="Minion Pro"/>
                <w:b/>
                <w:bCs/>
                <w:i/>
                <w:color w:val="231F20"/>
                <w:sz w:val="20"/>
                <w:szCs w:val="20"/>
              </w:rPr>
              <w:t xml:space="preserve">academic* </w:t>
            </w:r>
            <w:r w:rsidRPr="00C96C3C">
              <w:rPr>
                <w:rFonts w:ascii="Minion Pro" w:eastAsia="Minion Pro" w:hAnsi="Minion Pro" w:cs="Minion Pro"/>
                <w:color w:val="231F20"/>
                <w:sz w:val="20"/>
                <w:szCs w:val="20"/>
              </w:rPr>
              <w:t>outcome data (e.g., Curriculum- Based Measures, state tests) at least monthly for decision-making.</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Data decision rules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professional</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development calendar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process/protocol exists, or data are reviewed but not used</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Data reviewed and used for decision- making, but less than monthly</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Team reviews discipline data and uses data for decision-making at least monthly. If data indicate an academic* or behavior problem, an action plan is developed to enhance or modify Tier I supports</w:t>
            </w:r>
          </w:p>
        </w:tc>
      </w:tr>
      <w:tr w:rsidR="00957D03" w:rsidRPr="00C96C3C" w:rsidTr="00E348B1">
        <w:trPr>
          <w:trHeight w:hRule="exact" w:val="507"/>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MO SW-PBS trains and provides support for data-based decision making for social behavioral outcomes only.  Although best practice would be to apply this logic to academic interventions and outcomes, teams are asked to reply on SW-PBS work only.</w:t>
            </w:r>
          </w:p>
        </w:tc>
      </w:tr>
      <w:tr w:rsidR="00957D03" w:rsidRPr="00C96C3C" w:rsidTr="00E348B1">
        <w:trPr>
          <w:trHeight w:hRule="exact" w:val="1928"/>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1.14 Fidelity Data:</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 team reviews and uses SWPBIS fidelity (e.g., SET, BoQ, TIC, SAS, Tiered Fidelity Inventory) data at least annually.</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newsletters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website</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Tier I SWPBIS fidelity data collected</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Tier I fidelity collected informally and/</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or less often than annually</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 fidelity data collected and used for decision making annually</w:t>
            </w:r>
          </w:p>
        </w:tc>
      </w:tr>
      <w:tr w:rsidR="00957D03" w:rsidRPr="00C96C3C" w:rsidTr="00E348B1">
        <w:trPr>
          <w:trHeight w:hRule="exact" w:val="3062"/>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1.15  Annual Evaluation:</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xml:space="preserve">Tier I team documents fidelity and effectiveness (including on </w:t>
            </w:r>
            <w:r w:rsidRPr="00C96C3C">
              <w:rPr>
                <w:rFonts w:ascii="Minion Pro" w:eastAsia="Minion Pro" w:hAnsi="Minion Pro" w:cs="Minion Pro"/>
                <w:b/>
                <w:bCs/>
                <w:i/>
                <w:color w:val="231F20"/>
                <w:sz w:val="20"/>
                <w:szCs w:val="20"/>
              </w:rPr>
              <w:t xml:space="preserve">academic* </w:t>
            </w:r>
            <w:r w:rsidRPr="00C96C3C">
              <w:rPr>
                <w:rFonts w:ascii="Minion Pro" w:eastAsia="Minion Pro" w:hAnsi="Minion Pro" w:cs="Minion Pro"/>
                <w:color w:val="231F20"/>
                <w:sz w:val="20"/>
                <w:szCs w:val="20"/>
              </w:rPr>
              <w:t>outcomes) of Tier I</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practices at least annually (including</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year- by-year comparisons) that</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are shared with stakeholders (staff, families, community, district) in a</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usable format.</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student, and family surveys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Fidelity tools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outcomes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District reports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newsletters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evaluation takes place, or evaluation occurs without data</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Evaluation conducted, but not annually, or outcomes are not used to shape the Tier I process and/</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or not shared with stakeholders</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Evaluation conducted at least annually, and outcomes (including academics*) shared with stakeholders, with clear alterations in process based on evaluation</w:t>
            </w:r>
          </w:p>
        </w:tc>
      </w:tr>
      <w:tr w:rsidR="00957D03" w:rsidRPr="00C96C3C" w:rsidTr="00E348B1">
        <w:trPr>
          <w:trHeight w:hRule="exact" w:val="507"/>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MO SW-PBS trains and provides support for data-based decision making for social behavioral outcomes only.  Although best practice would be to apply this logic to academic interventions and outcomes, teams are asked to reply on SW-PBS work only.</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r w:rsidRPr="00C96C3C">
        <w:rPr>
          <w:rFonts w:ascii="Minion Pro" w:eastAsia="Minion Pro" w:hAnsi="Minion Pro" w:cs="Minion Pro"/>
          <w:color w:val="231F20"/>
          <w:sz w:val="18"/>
          <w:szCs w:val="18"/>
        </w:rPr>
        <w:br w:type="page"/>
      </w:r>
    </w:p>
    <w:p w:rsidR="00957D03" w:rsidRPr="00C96C3C" w:rsidRDefault="00957D03" w:rsidP="00957D03">
      <w:pPr>
        <w:spacing w:after="0" w:line="240" w:lineRule="auto"/>
        <w:rPr>
          <w:rFonts w:ascii="Arial" w:eastAsia="Arial" w:hAnsi="Arial" w:cs="Arial"/>
          <w:sz w:val="28"/>
          <w:szCs w:val="28"/>
        </w:rPr>
      </w:pPr>
      <w:r w:rsidRPr="00C96C3C">
        <w:rPr>
          <w:rFonts w:ascii="Arial" w:eastAsia="Arial" w:hAnsi="Arial" w:cs="Arial"/>
          <w:color w:val="231F20"/>
          <w:sz w:val="28"/>
          <w:szCs w:val="28"/>
        </w:rPr>
        <w:lastRenderedPageBreak/>
        <w:t>Tier II: Targeted SWPBIS Features*</w:t>
      </w:r>
    </w:p>
    <w:p w:rsidR="00957D03" w:rsidRPr="00823E7B" w:rsidRDefault="00957D03" w:rsidP="00957D03">
      <w:pPr>
        <w:spacing w:after="0" w:line="240" w:lineRule="auto"/>
        <w:rPr>
          <w:rFonts w:ascii="Minion Pro" w:eastAsia="Minion Pro" w:hAnsi="Minion Pro" w:cs="Minion Pro"/>
          <w:sz w:val="18"/>
          <w:szCs w:val="18"/>
        </w:rPr>
      </w:pPr>
      <w:r w:rsidRPr="00823E7B">
        <w:rPr>
          <w:rFonts w:ascii="Minion Pro" w:eastAsia="Minion Pro" w:hAnsi="Minion Pro" w:cs="Minion Pro"/>
          <w:i/>
          <w:color w:val="231F20"/>
          <w:sz w:val="18"/>
          <w:szCs w:val="18"/>
        </w:rPr>
        <w:t>NOTE: This section may be completed individually or with other tiers as part of the full Tiered Fidelity Inventory</w:t>
      </w:r>
    </w:p>
    <w:p w:rsidR="00957D03" w:rsidRPr="00823E7B" w:rsidRDefault="00957D03" w:rsidP="00957D03">
      <w:pPr>
        <w:spacing w:after="0" w:line="240" w:lineRule="auto"/>
        <w:rPr>
          <w:sz w:val="18"/>
          <w:szCs w:val="18"/>
        </w:rPr>
      </w:pPr>
    </w:p>
    <w:p w:rsidR="00957D03" w:rsidRPr="00823E7B" w:rsidRDefault="00957D03" w:rsidP="00957D03">
      <w:pPr>
        <w:spacing w:after="0" w:line="240" w:lineRule="auto"/>
        <w:rPr>
          <w:rFonts w:ascii="Minion Pro" w:eastAsia="Minion Pro" w:hAnsi="Minion Pro" w:cs="Minion Pro"/>
          <w:sz w:val="18"/>
          <w:szCs w:val="18"/>
        </w:rPr>
      </w:pPr>
      <w:r w:rsidRPr="00823E7B">
        <w:rPr>
          <w:rFonts w:ascii="Minion Pro" w:eastAsia="Minion Pro" w:hAnsi="Minion Pro" w:cs="Minion Pro"/>
          <w:i/>
          <w:color w:val="231F20"/>
          <w:sz w:val="18"/>
          <w:szCs w:val="18"/>
        </w:rPr>
        <w:t>* MO SW-PBS Intervention Essential Features is a Possible Data Source for several of Tier II Features related to interventions.</w:t>
      </w:r>
    </w:p>
    <w:p w:rsidR="00957D03" w:rsidRPr="00C96C3C" w:rsidRDefault="00957D03" w:rsidP="00957D03">
      <w:pPr>
        <w:spacing w:after="0" w:line="240" w:lineRule="auto"/>
      </w:pP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Teams</w:t>
            </w:r>
          </w:p>
        </w:tc>
      </w:tr>
      <w:tr w:rsidR="00957D03" w:rsidRPr="00C96C3C" w:rsidTr="00E348B1">
        <w:trPr>
          <w:trHeight w:hRule="exact" w:val="3530"/>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2.1    Team Composition:</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II (or combined Tier II/III) team includes a Tier II systems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coordinator and individuals able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to provide (a) applied behavioral expertise, (b) administrative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authority, (c) knowledge of students,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and (d) knowledge about operation</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of school across grade levels and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programs.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organizational chart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team meeting</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Tier II team does not include coordinator or all 4 core areas of Tier II team expertise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Tier II team does not include coordinator and all 4 core areas of Tier II team expertise OR attendance of these members is below 80%</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II team is composed of coordinator and individuals with all 4 areas of expertise, AND attendance of these members is at or above 80%</w:t>
            </w:r>
          </w:p>
        </w:tc>
      </w:tr>
      <w:tr w:rsidR="00957D03" w:rsidRPr="00C96C3C" w:rsidTr="00E348B1">
        <w:trPr>
          <w:trHeight w:hRule="exact" w:val="302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2.2  Team Operating Procedures: </w:t>
            </w:r>
            <w:r w:rsidRPr="00C96C3C">
              <w:rPr>
                <w:rFonts w:ascii="Minion Pro" w:eastAsia="Minion Pro" w:hAnsi="Minion Pro" w:cs="Minion Pro"/>
                <w:color w:val="231F20"/>
                <w:sz w:val="20"/>
                <w:szCs w:val="20"/>
              </w:rPr>
              <w:t>Tier II team meets at least monthly and has (a) regular meeting format/ agenda, (b) minutes, (c) defined meeting roles, and (d) a current action plan.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team meeting agendas and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meeting roles descriptions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action plan</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Tier II team does not use regular meeting format/agenda, minutes, defined roles, or a current action plan</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Tier II team has at least 2 but not all 4 features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II team meets at least monthly and uses regular meeting format/agenda, minutes, defined roles, AND has a current action plan</w:t>
            </w:r>
          </w:p>
        </w:tc>
      </w:tr>
      <w:tr w:rsidR="00957D03" w:rsidRPr="00C96C3C" w:rsidTr="00E348B1">
        <w:trPr>
          <w:trHeight w:hRule="exact" w:val="3233"/>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2.3  Screening:</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II team uses decision rules and multiple sources of data (e.g., ODRs,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academic progress, screening tools,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attendance, teacher/ family/student</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nominations) to identify students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who require Tier II supports.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Multiple data sources used (e.g., ODRs, time out of instruction, attendance, academic performance)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Team decision rubric*</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Team meeting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specific rules for identifying students who qualify for Tier II supports</w:t>
            </w:r>
          </w:p>
          <w:p w:rsidR="00957D03" w:rsidRPr="00C96C3C" w:rsidRDefault="00957D03" w:rsidP="00E348B1">
            <w:pPr>
              <w:spacing w:after="0" w:line="240" w:lineRule="auto"/>
              <w:ind w:left="72" w:right="72"/>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Data decision rules established but not consistently followed or used with only one data source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Written policy exists that (a) uses multiple data sources for identifying students, and (b) ensures that families are notified promptly when students enter Tier II supports</w:t>
            </w:r>
          </w:p>
        </w:tc>
      </w:tr>
      <w:tr w:rsidR="00957D03" w:rsidRPr="00C96C3C" w:rsidTr="00E348B1">
        <w:trPr>
          <w:trHeight w:hRule="exact" w:val="507"/>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*MO SW-PBS Existing School Data Inventory, Nomination Forms, Universal Screener, and Data Decision Rules = The Team Decision Rubric</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p>
    <w:p w:rsidR="00957D03" w:rsidRPr="00C96C3C" w:rsidRDefault="00957D03" w:rsidP="00957D03">
      <w:pPr>
        <w:spacing w:after="0" w:line="240" w:lineRule="auto"/>
        <w:ind w:left="75" w:right="-20"/>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br w:type="page"/>
      </w:r>
    </w:p>
    <w:tbl>
      <w:tblPr>
        <w:tblW w:w="0" w:type="auto"/>
        <w:tblInd w:w="115" w:type="dxa"/>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2198"/>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2.4 Request for Assistance: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II planning team uses written request for assistance form and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process that are timely and available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to all staff, families, and students.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Request for assistance form*</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Family handbook</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formal process</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Informal process in place for staff and families to request assistance</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Written request for assistance form and process are in place and team responds to request within 3 days</w:t>
            </w:r>
          </w:p>
        </w:tc>
      </w:tr>
      <w:tr w:rsidR="00957D03" w:rsidRPr="00C96C3C" w:rsidTr="00E348B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Nomination Form = request for assistance form</w:t>
            </w:r>
          </w:p>
        </w:tc>
      </w:tr>
      <w:tr w:rsidR="00957D03" w:rsidRPr="00C96C3C" w:rsidTr="00E348B1">
        <w:trPr>
          <w:trHeight w:hRule="exact" w:val="33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Interventions</w:t>
            </w:r>
          </w:p>
        </w:tc>
      </w:tr>
      <w:tr w:rsidR="00957D03" w:rsidRPr="00C96C3C" w:rsidTr="00E348B1">
        <w:trPr>
          <w:trHeight w:hRule="exact" w:val="3071"/>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2.5 Options for Tier II Interventions: </w:t>
            </w:r>
            <w:r w:rsidRPr="00C96C3C">
              <w:rPr>
                <w:rFonts w:ascii="Minion Pro" w:eastAsia="Minion Pro" w:hAnsi="Minion Pro" w:cs="Minion Pro"/>
                <w:color w:val="231F20"/>
                <w:sz w:val="20"/>
                <w:szCs w:val="20"/>
              </w:rPr>
              <w:t>Tier II team has multiple ongoing behavior support interventions with documented evidence of effectiveness matched to student need.</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Tier II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Targeted Interventions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Reference Guide</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Tier II interventions with documented evidence of effectiveness are in use</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Only 1 Tier II intervention with documented   evidence of effectiveness is in use</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Multiple Tier II interventions with documented evidence of effectiveness matched to student need</w:t>
            </w:r>
          </w:p>
        </w:tc>
      </w:tr>
      <w:tr w:rsidR="00957D03" w:rsidRPr="00C96C3C" w:rsidTr="00E348B1">
        <w:trPr>
          <w:trHeight w:hRule="exact" w:val="2522"/>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2.6 Tier II Critical Features: </w:t>
            </w:r>
            <w:r w:rsidRPr="00C96C3C">
              <w:rPr>
                <w:rFonts w:ascii="Minion Pro" w:eastAsia="Minion Pro" w:hAnsi="Minion Pro" w:cs="Minion Pro"/>
                <w:color w:val="231F20"/>
                <w:sz w:val="20"/>
                <w:szCs w:val="20"/>
              </w:rPr>
              <w:t>Tier II behavior support interventions provide (a) additional instruction/ time for student skill development, (b) additional structure/ predictability, and/or (c) increased opportunity for feedback (e.g., daily progress report).</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Universal lesson plans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lesson plans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Daily/weekly progress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report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schedule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Tier II handbook</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Tier II interventions do not promote additional instruction/ time, improved structure, or increased feedback</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All Tier II interventions provide some but not all 3 core Tier II features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Tier II interventions include all 3 core Tier II features</w:t>
            </w:r>
          </w:p>
        </w:tc>
      </w:tr>
      <w:tr w:rsidR="00957D03" w:rsidRPr="00C96C3C" w:rsidTr="00E348B1">
        <w:trPr>
          <w:trHeight w:hRule="exact" w:val="2999"/>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2.7  Practices Matched to Student Need: </w:t>
            </w:r>
            <w:r w:rsidRPr="00C96C3C">
              <w:rPr>
                <w:rFonts w:ascii="Minion Pro" w:eastAsia="Minion Pro" w:hAnsi="Minion Pro" w:cs="Minion Pro"/>
                <w:color w:val="231F20"/>
                <w:sz w:val="20"/>
                <w:szCs w:val="20"/>
              </w:rPr>
              <w:t>A formal process is in place to select Tier II interventions that are (a) matched to student need (e.g., behavioral function), and (b) adapted to improve contextual fit (e.g., culture, developmental level).</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Data sources used to identify interventions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Needs assessment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Targeted Interventions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process in place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Process for selecting Tier II interventions does not include documentation that interventions are matched to student need</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Formal process in place to select practices that match student need and have contextual fit (e.g., developmentally and culturally appropriate)</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r w:rsidRPr="00C96C3C">
        <w:rPr>
          <w:rFonts w:ascii="Minion Pro" w:eastAsia="Minion Pro" w:hAnsi="Minion Pro" w:cs="Minion Pro"/>
          <w:color w:val="231F20"/>
          <w:sz w:val="20"/>
          <w:szCs w:val="20"/>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638"/>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2.8  Access to Tier I Supports: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II supports are explicitly linked to Tier I supports, and students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receiving Tier II supports have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access to, and are included in, Tier I</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supports.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Universal  lesson plans and teaching schedule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lesson plans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Acknowledgement system</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of the month documentation</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Family communication</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evidence that students receiving Tier II interventions have access to Tier I supports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Tier II supports are not explicitly linked to Tier I supports and/or students receiving Tier II interventions have some, but not full access to Tier I supports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II supports are explicitly linked to Tier I supports, and students receiving Tier II interventions have full access to all Tier I supports</w:t>
            </w:r>
          </w:p>
        </w:tc>
      </w:tr>
      <w:tr w:rsidR="00957D03" w:rsidRPr="00C96C3C" w:rsidTr="00E348B1">
        <w:trPr>
          <w:trHeight w:hRule="exact" w:val="270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2.9  Professional Development: </w:t>
            </w:r>
            <w:r w:rsidRPr="00C96C3C">
              <w:rPr>
                <w:rFonts w:ascii="Minion Pro" w:eastAsia="Minion Pro" w:hAnsi="Minion Pro" w:cs="Minion Pro"/>
                <w:color w:val="231F20"/>
                <w:sz w:val="20"/>
                <w:szCs w:val="20"/>
              </w:rPr>
              <w:t>A written process is followed for teaching all relevant staff how to refer students and implement each Tier II intervention that is in place.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Professional development calendar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Lesson plans for teacher</w:t>
            </w:r>
          </w:p>
          <w:p w:rsidR="00957D03" w:rsidRPr="00C96C3C" w:rsidRDefault="00957D03" w:rsidP="00E348B1">
            <w:pPr>
              <w:spacing w:after="0" w:line="240" w:lineRule="auto"/>
              <w:ind w:left="72" w:right="72"/>
              <w:jc w:val="center"/>
              <w:rPr>
                <w:rFonts w:ascii="Minion Pro" w:eastAsia="Minion Pro" w:hAnsi="Minion Pro" w:cs="Minion Pro"/>
                <w:sz w:val="20"/>
                <w:szCs w:val="20"/>
              </w:rPr>
            </w:pPr>
            <w:r w:rsidRPr="00C96C3C">
              <w:rPr>
                <w:rFonts w:ascii="Minion Pro" w:eastAsia="Minion Pro" w:hAnsi="Minion Pro" w:cs="Minion Pro"/>
                <w:color w:val="231F20"/>
                <w:sz w:val="20"/>
                <w:szCs w:val="20"/>
              </w:rPr>
              <w:t>trainings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process for teaching staff in place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Professional development and orientation process is informal</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Written process used to teach and coach all relevant staff in all aspects of intervention delivery, including request for assistance process, using progress report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as an instructional prompt, delivering feedback, and monitoring student progress</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Evaluation</w:t>
            </w:r>
          </w:p>
        </w:tc>
      </w:tr>
      <w:tr w:rsidR="00957D03" w:rsidRPr="00C96C3C" w:rsidTr="00E348B1">
        <w:trPr>
          <w:trHeight w:hRule="exact" w:val="3350"/>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2.10 Level of Use: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Team follows written process to track proportion of students participating in Tier II supports, and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access is proportionate.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enrollment data</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team meeting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Progress monitoring tool</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Team does not track number of students responding to Tier II interventions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Team defines criteria for responding to each Tier II intervention and tracks students, but fewer than 5% of students are enrolled</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Team defines criteria and tracks proportion, with at least 5% of students receiving Tier II supports</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p>
    <w:p w:rsidR="00957D03" w:rsidRPr="00C96C3C" w:rsidRDefault="00957D03" w:rsidP="00957D03">
      <w:pPr>
        <w:spacing w:after="0" w:line="240" w:lineRule="auto"/>
      </w:pPr>
      <w:r w:rsidRPr="00C96C3C">
        <w:br w:type="page"/>
      </w:r>
    </w:p>
    <w:tbl>
      <w:tblPr>
        <w:tblW w:w="0" w:type="auto"/>
        <w:tblInd w:w="115" w:type="dxa"/>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098"/>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2.11 Student Performance Data: </w:t>
            </w:r>
            <w:r w:rsidRPr="00C96C3C">
              <w:rPr>
                <w:rFonts w:ascii="Minion Pro" w:eastAsia="Minion Pro" w:hAnsi="Minion Pro" w:cs="Minion Pro"/>
                <w:color w:val="231F20"/>
                <w:sz w:val="20"/>
                <w:szCs w:val="20"/>
              </w:rPr>
              <w:t>Tier II team tracks proportion of students experiencing success (% of participating students being successful) and uses Tier II intervention outcomes data and decision rules for progress monitoring and modification.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progress data (e.g.,% of students meeting goals)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Intervention Tracking Tool*</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Daily/Weekly Progress Report sheets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Family communication</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Student data not monitored</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Student data monitored but no data decision rules established to alter (e.g., intensify or fade) support</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Student data (% of students being successful) monitored and used at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least monthly, with data decision rules established to alter (e.g., intensify or fade) support, and shared with stakeholders</w:t>
            </w:r>
          </w:p>
        </w:tc>
      </w:tr>
      <w:tr w:rsidR="00957D03" w:rsidRPr="00C96C3C" w:rsidTr="00E348B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MO SW-PBS Advanced Tiers Spreadsheet or CICO/SWIS = Intervention Tracking Tool</w:t>
            </w:r>
          </w:p>
        </w:tc>
      </w:tr>
      <w:tr w:rsidR="00957D03" w:rsidRPr="00C96C3C" w:rsidTr="00E348B1">
        <w:trPr>
          <w:trHeight w:hRule="exact" w:val="2774"/>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2.12 Fidelity Data: </w:t>
            </w:r>
            <w:r w:rsidRPr="00C96C3C">
              <w:rPr>
                <w:rFonts w:ascii="Minion Pro" w:eastAsia="Minion Pro" w:hAnsi="Minion Pro" w:cs="Minion Pro"/>
                <w:color w:val="231F20"/>
                <w:sz w:val="20"/>
                <w:szCs w:val="20"/>
              </w:rPr>
              <w:t>Tier II team has a protocol for ongoing review of fidelity for each Tier II practice.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coordinator training</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District technical assistance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Fidelity probes taken monthly by a Tier II team</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member</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Fidelity data are not collected for any practice</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Fidelity data (e.g., direct, self- report) collected for some but not all Tier II interventions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Periodic, direct assessments of fidelity collected by Tier II team for all Tier II interventions</w:t>
            </w:r>
          </w:p>
        </w:tc>
      </w:tr>
      <w:tr w:rsidR="00957D03" w:rsidRPr="00C96C3C" w:rsidTr="00E348B1">
        <w:trPr>
          <w:trHeight w:hRule="exact" w:val="2792"/>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2.13 Annual Evaluation: </w:t>
            </w:r>
            <w:r w:rsidRPr="00C96C3C">
              <w:rPr>
                <w:rFonts w:ascii="Minion Pro" w:eastAsia="Minion Pro" w:hAnsi="Minion Pro" w:cs="Minion Pro"/>
                <w:color w:val="231F20"/>
                <w:sz w:val="20"/>
                <w:szCs w:val="20"/>
              </w:rPr>
              <w:t>At least annually, Tier II team assesses overall effectiveness and efficiency of strategies, including data-decision rules to identify students, range of interventions available, fidelity of implementation, and on- going support to implementers; and evaluations are shared with staff and district leadership.</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and student surveys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Fidelity tools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outcomes*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District reports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jc w:val="both"/>
              <w:rPr>
                <w:rFonts w:ascii="Minion Pro" w:eastAsia="Minion Pro" w:hAnsi="Minion Pro" w:cs="Minion Pro"/>
                <w:sz w:val="20"/>
                <w:szCs w:val="20"/>
              </w:rPr>
            </w:pPr>
            <w:r w:rsidRPr="00C96C3C">
              <w:rPr>
                <w:rFonts w:ascii="Minion Pro" w:eastAsia="Minion Pro" w:hAnsi="Minion Pro" w:cs="Minion Pro"/>
                <w:color w:val="231F20"/>
                <w:sz w:val="20"/>
                <w:szCs w:val="20"/>
              </w:rPr>
              <w:t>0 = No data-based evaluation takes place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Evaluation conducted, but outcomes not used to shape the Tier II process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Evaluation conducted at least annually, and outcomes shared with staff and district leadership, plus clear alterations in process proposed based on evaluation</w:t>
            </w:r>
          </w:p>
        </w:tc>
      </w:tr>
      <w:tr w:rsidR="00957D03" w:rsidRPr="00C96C3C" w:rsidTr="00E348B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MO SW-PBS Intervention Outcome Data = Student outcomes</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p>
    <w:p w:rsidR="00957D03" w:rsidRPr="00C96C3C" w:rsidRDefault="00957D03" w:rsidP="00957D03">
      <w:pPr>
        <w:spacing w:after="0" w:line="240" w:lineRule="auto"/>
        <w:ind w:left="620" w:right="-20"/>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br w:type="page"/>
      </w:r>
    </w:p>
    <w:p w:rsidR="00957D03" w:rsidRPr="00C96C3C" w:rsidRDefault="00957D03" w:rsidP="00957D03">
      <w:pPr>
        <w:spacing w:after="0" w:line="240" w:lineRule="auto"/>
        <w:rPr>
          <w:rFonts w:ascii="Arial" w:eastAsia="Arial" w:hAnsi="Arial" w:cs="Arial"/>
          <w:sz w:val="28"/>
          <w:szCs w:val="28"/>
        </w:rPr>
      </w:pPr>
      <w:r w:rsidRPr="00C96C3C">
        <w:rPr>
          <w:rFonts w:ascii="Arial" w:eastAsia="Arial" w:hAnsi="Arial" w:cs="Arial"/>
          <w:color w:val="231F20"/>
          <w:sz w:val="28"/>
          <w:szCs w:val="28"/>
        </w:rPr>
        <w:lastRenderedPageBreak/>
        <w:t>Tier III: Intensive SWPBIS Features*</w:t>
      </w:r>
    </w:p>
    <w:p w:rsidR="00957D03" w:rsidRPr="00823E7B" w:rsidRDefault="00957D03" w:rsidP="00957D03">
      <w:pPr>
        <w:spacing w:after="0" w:line="240" w:lineRule="auto"/>
        <w:rPr>
          <w:rFonts w:ascii="Minion Pro" w:eastAsia="Minion Pro" w:hAnsi="Minion Pro" w:cs="Minion Pro"/>
          <w:sz w:val="18"/>
          <w:szCs w:val="18"/>
        </w:rPr>
      </w:pPr>
      <w:r w:rsidRPr="00823E7B">
        <w:rPr>
          <w:rFonts w:ascii="Minion Pro" w:eastAsia="Minion Pro" w:hAnsi="Minion Pro" w:cs="Minion Pro"/>
          <w:i/>
          <w:color w:val="231F20"/>
          <w:sz w:val="18"/>
          <w:szCs w:val="18"/>
        </w:rPr>
        <w:t>NOTE: This section may be completed individually or with other tiers as part of the full Tiered Fidelity Inventory</w:t>
      </w:r>
    </w:p>
    <w:p w:rsidR="00957D03" w:rsidRPr="00823E7B" w:rsidRDefault="00957D03" w:rsidP="00957D03">
      <w:pPr>
        <w:spacing w:after="0" w:line="240" w:lineRule="auto"/>
        <w:rPr>
          <w:sz w:val="18"/>
          <w:szCs w:val="18"/>
        </w:rPr>
      </w:pPr>
    </w:p>
    <w:p w:rsidR="00957D03" w:rsidRPr="00823E7B" w:rsidRDefault="00957D03" w:rsidP="00957D03">
      <w:pPr>
        <w:spacing w:after="0" w:line="240" w:lineRule="auto"/>
        <w:rPr>
          <w:rFonts w:ascii="Minion Pro" w:eastAsia="Minion Pro" w:hAnsi="Minion Pro" w:cs="Minion Pro"/>
          <w:sz w:val="18"/>
          <w:szCs w:val="18"/>
        </w:rPr>
      </w:pPr>
      <w:r w:rsidRPr="00823E7B">
        <w:rPr>
          <w:rFonts w:ascii="Minion Pro" w:eastAsia="Minion Pro" w:hAnsi="Minion Pro" w:cs="Minion Pro"/>
          <w:i/>
          <w:color w:val="231F20"/>
          <w:sz w:val="18"/>
          <w:szCs w:val="18"/>
        </w:rPr>
        <w:t>* Review of FBA/BIP and MO SW-PBS Intervention Outcome Data form will provide possible data sources for analysis.</w:t>
      </w:r>
    </w:p>
    <w:p w:rsidR="00957D03" w:rsidRPr="00C96C3C" w:rsidRDefault="00957D03" w:rsidP="00957D03">
      <w:pPr>
        <w:spacing w:after="0" w:line="240" w:lineRule="auto"/>
        <w:rPr>
          <w:sz w:val="20"/>
          <w:szCs w:val="28"/>
        </w:rPr>
      </w:pP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Teams</w:t>
            </w:r>
          </w:p>
        </w:tc>
      </w:tr>
      <w:tr w:rsidR="00957D03" w:rsidRPr="00C96C3C" w:rsidTr="00E348B1">
        <w:trPr>
          <w:trHeight w:hRule="exact" w:val="3431"/>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3.1  Team Composition:</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Tier III systems planning team (or combined Tier II/III team) include a Tier III systems coordinator and individuals who can provide (a) applied behavioral expertise, (b) administrative authority, (c) multi-agency supports (e.g., person centered planning, wraparound, RENEW) expertise, (d) knowledge of students, and (e) knowledge about the operations of the school across grade levels and programs.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School organizational chart</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Tier III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Tier III team does not include a trained systems coordinator for all 5 identified functions</w:t>
            </w:r>
          </w:p>
          <w:p w:rsidR="00957D03" w:rsidRPr="00C96C3C" w:rsidRDefault="00957D03" w:rsidP="00E348B1">
            <w:pPr>
              <w:spacing w:after="0" w:line="240" w:lineRule="auto"/>
              <w:ind w:left="72" w:right="72"/>
              <w:rPr>
                <w:sz w:val="19"/>
                <w:szCs w:val="19"/>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Tier III team members have some but not all 5 functions, and/ or some but not all members have relevant training or attend at least 80% of meetings</w:t>
            </w:r>
          </w:p>
          <w:p w:rsidR="00957D03" w:rsidRPr="00C96C3C" w:rsidRDefault="00957D03" w:rsidP="00E348B1">
            <w:pPr>
              <w:spacing w:after="0" w:line="240" w:lineRule="auto"/>
              <w:ind w:left="72" w:right="72"/>
              <w:rPr>
                <w:sz w:val="19"/>
                <w:szCs w:val="19"/>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Tier III team has a coordinator and all 5 functions, AND attendance of these members is at or above 80%</w:t>
            </w:r>
          </w:p>
        </w:tc>
      </w:tr>
      <w:tr w:rsidR="00957D03" w:rsidRPr="00C96C3C" w:rsidTr="00E348B1">
        <w:trPr>
          <w:trHeight w:hRule="exact" w:val="2702"/>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 xml:space="preserve">3.2  Team Operating Procedures: </w:t>
            </w:r>
            <w:r w:rsidRPr="00C96C3C">
              <w:rPr>
                <w:rFonts w:ascii="Minion Pro" w:eastAsia="Minion Pro" w:hAnsi="Minion Pro" w:cs="Minion Pro"/>
                <w:color w:val="231F20"/>
                <w:sz w:val="19"/>
                <w:szCs w:val="19"/>
              </w:rPr>
              <w:t>Tier III team meets at least monthly and has (a) regular meeting format/ agenda, (b) minutes, (c) defined meeting roles, and (d) a current action plan.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Tier III team meeting agendas and minutes</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Tier III meeting roles descriptions</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Tier III action plan</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Tier III team does not use regular meeting format/agenda, minutes, defined roles, or a current action plan</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Tier III team has at least 2 but not all 4 features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Tier III team meets at least monthly and uses regular meeting format/agenda, minutes, defined roles, AND has a current action plan</w:t>
            </w:r>
          </w:p>
        </w:tc>
      </w:tr>
      <w:tr w:rsidR="00957D03" w:rsidRPr="00C96C3C" w:rsidTr="00E348B1">
        <w:trPr>
          <w:trHeight w:hRule="exact" w:val="29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Tier III Core Team Meeting Minutes = team meeting minutes</w:t>
            </w:r>
          </w:p>
        </w:tc>
      </w:tr>
      <w:tr w:rsidR="00957D03" w:rsidRPr="00C96C3C" w:rsidTr="00E348B1">
        <w:trPr>
          <w:trHeight w:hRule="exact" w:val="312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 xml:space="preserve">3.3  Screening: </w:t>
            </w:r>
            <w:r w:rsidRPr="00C96C3C">
              <w:rPr>
                <w:rFonts w:ascii="Minion Pro" w:eastAsia="Minion Pro" w:hAnsi="Minion Pro" w:cs="Minion Pro"/>
                <w:color w:val="231F20"/>
                <w:sz w:val="19"/>
                <w:szCs w:val="19"/>
              </w:rPr>
              <w:t>Tier III team uses decision rules and data (e.g., ODRs, Tier II performance, academic progress, absences, teacher/family/ student nominations) to identify students who require Tier III supports.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School policy</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Team decision rubric*</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No decision rules for identifying students who should receive Tier III supports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Informal process or one data source for identifying students who qualify for Tier III supports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Written data decision rules used with multiple data sources for identifying students who qualify for Tier III supports, and evidence the policy/rubric includes option for teacher/family/student nominations</w:t>
            </w:r>
          </w:p>
        </w:tc>
      </w:tr>
      <w:tr w:rsidR="00957D03" w:rsidRPr="00C96C3C" w:rsidTr="00E348B1">
        <w:trPr>
          <w:trHeight w:hRule="exact" w:val="723"/>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6"/>
                <w:szCs w:val="18"/>
              </w:rPr>
            </w:pPr>
            <w:r w:rsidRPr="00C96C3C">
              <w:rPr>
                <w:rFonts w:ascii="Minion Pro" w:eastAsia="Minion Pro" w:hAnsi="Minion Pro" w:cs="Minion Pro"/>
                <w:color w:val="231F20"/>
                <w:sz w:val="18"/>
                <w:szCs w:val="18"/>
              </w:rPr>
              <w:t xml:space="preserve">* </w:t>
            </w:r>
            <w:r w:rsidRPr="00C96C3C">
              <w:rPr>
                <w:rFonts w:ascii="Minion Pro" w:eastAsia="Minion Pro" w:hAnsi="Minion Pro" w:cs="Minion Pro"/>
                <w:color w:val="231F20"/>
                <w:sz w:val="16"/>
                <w:szCs w:val="18"/>
              </w:rPr>
              <w:t>MO SW-PBS Existing School Data Inventory, Nomination Forms, Universal Screener, Intensity Behavior Rating Rubric and Data Decision Rules = The Team Decision Rubric</w:t>
            </w:r>
          </w:p>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6"/>
                <w:szCs w:val="18"/>
              </w:rPr>
              <w:t>** Team Action Meeting = team meeting minutes</w:t>
            </w:r>
          </w:p>
        </w:tc>
      </w:tr>
    </w:tbl>
    <w:p w:rsidR="00957D03" w:rsidRPr="00C96C3C" w:rsidRDefault="00957D03" w:rsidP="00957D03">
      <w:pPr>
        <w:spacing w:after="0" w:line="240" w:lineRule="auto"/>
        <w:ind w:right="-14"/>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t xml:space="preserve">Scoring Criteria: 0=Not implemented; 1=Partially implemented; 2=Fully implemented </w:t>
      </w:r>
      <w:r w:rsidRPr="00C96C3C">
        <w:rPr>
          <w:rFonts w:ascii="Minion Pro" w:eastAsia="Minion Pro" w:hAnsi="Minion Pro" w:cs="Minion Pro"/>
          <w:color w:val="231F20"/>
          <w:sz w:val="18"/>
          <w:szCs w:val="18"/>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823E7B">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823E7B">
        <w:trPr>
          <w:trHeight w:hRule="exact" w:val="3908"/>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3.4  Student Support Team:</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For each individual student support plan, a uniquely constructed team</w:t>
            </w:r>
            <w:r w:rsidRPr="00C96C3C">
              <w:rPr>
                <w:rFonts w:ascii="Minion Pro" w:eastAsia="Minion Pro" w:hAnsi="Minion Pro" w:cs="Minion Pro"/>
                <w:sz w:val="19"/>
                <w:szCs w:val="19"/>
              </w:rPr>
              <w:t xml:space="preserve"> </w:t>
            </w:r>
            <w:r w:rsidRPr="00C96C3C">
              <w:rPr>
                <w:rFonts w:ascii="Minion Pro" w:eastAsia="Minion Pro" w:hAnsi="Minion Pro" w:cs="Minion Pro"/>
                <w:color w:val="231F20"/>
                <w:sz w:val="19"/>
                <w:szCs w:val="19"/>
              </w:rPr>
              <w:t>exists (with input/approval from</w:t>
            </w:r>
            <w:r w:rsidRPr="00C96C3C">
              <w:rPr>
                <w:rFonts w:ascii="Minion Pro" w:eastAsia="Minion Pro" w:hAnsi="Minion Pro" w:cs="Minion Pro"/>
                <w:sz w:val="19"/>
                <w:szCs w:val="19"/>
              </w:rPr>
              <w:t xml:space="preserve"> </w:t>
            </w:r>
            <w:r w:rsidRPr="00C96C3C">
              <w:rPr>
                <w:rFonts w:ascii="Minion Pro" w:eastAsia="Minion Pro" w:hAnsi="Minion Pro" w:cs="Minion Pro"/>
                <w:color w:val="231F20"/>
                <w:sz w:val="19"/>
                <w:szCs w:val="19"/>
              </w:rPr>
              <w:t>student/ family about who is on</w:t>
            </w:r>
            <w:r w:rsidRPr="00C96C3C">
              <w:rPr>
                <w:rFonts w:ascii="Minion Pro" w:eastAsia="Minion Pro" w:hAnsi="Minion Pro" w:cs="Minion Pro"/>
                <w:sz w:val="19"/>
                <w:szCs w:val="19"/>
              </w:rPr>
              <w:t xml:space="preserve"> </w:t>
            </w:r>
            <w:r w:rsidRPr="00C96C3C">
              <w:rPr>
                <w:rFonts w:ascii="Minion Pro" w:eastAsia="Minion Pro" w:hAnsi="Minion Pro" w:cs="Minion Pro"/>
                <w:color w:val="231F20"/>
                <w:sz w:val="19"/>
                <w:szCs w:val="19"/>
              </w:rPr>
              <w:t>the team) to design, implement, monitor, and adapt the student-</w:t>
            </w:r>
            <w:r w:rsidRPr="00C96C3C">
              <w:rPr>
                <w:rFonts w:ascii="Minion Pro" w:eastAsia="Minion Pro" w:hAnsi="Minion Pro" w:cs="Minion Pro"/>
                <w:sz w:val="19"/>
                <w:szCs w:val="19"/>
              </w:rPr>
              <w:t xml:space="preserve"> </w:t>
            </w:r>
            <w:r w:rsidRPr="00C96C3C">
              <w:rPr>
                <w:rFonts w:ascii="Minion Pro" w:eastAsia="Minion Pro" w:hAnsi="Minion Pro" w:cs="Minion Pro"/>
                <w:color w:val="231F20"/>
                <w:sz w:val="19"/>
                <w:szCs w:val="19"/>
              </w:rPr>
              <w:t>specific support plan.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Individual student support teams do not exist for all students who need them</w:t>
            </w:r>
          </w:p>
          <w:p w:rsidR="00957D03" w:rsidRPr="00C96C3C" w:rsidRDefault="00957D03" w:rsidP="00E348B1">
            <w:pPr>
              <w:spacing w:after="0" w:line="240" w:lineRule="auto"/>
              <w:ind w:left="72" w:right="72"/>
              <w:rPr>
                <w:sz w:val="19"/>
                <w:szCs w:val="19"/>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Individual student support teams exist, but are not uniquely designed with input from student/family and/or team membership has partial connection to strengths and needs</w:t>
            </w:r>
          </w:p>
          <w:p w:rsidR="00957D03" w:rsidRPr="00C96C3C" w:rsidRDefault="00957D03" w:rsidP="00E348B1">
            <w:pPr>
              <w:spacing w:after="0" w:line="240" w:lineRule="auto"/>
              <w:ind w:left="72" w:right="72"/>
              <w:rPr>
                <w:sz w:val="19"/>
                <w:szCs w:val="19"/>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Individual student support teams exist, are uniquely designed with active input/ approval from student/family (with a clear link of team membership to student strengths and needs), and meet regularly to review progress data</w:t>
            </w:r>
          </w:p>
        </w:tc>
      </w:tr>
      <w:tr w:rsidR="00957D03" w:rsidRPr="00C96C3C" w:rsidTr="00823E7B">
        <w:trPr>
          <w:trHeight w:hRule="exact" w:val="29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Behavior Intervention Plan = behavior support plans</w:t>
            </w:r>
          </w:p>
        </w:tc>
      </w:tr>
      <w:tr w:rsidR="00957D03" w:rsidRPr="00C96C3C" w:rsidTr="00823E7B">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Resources</w:t>
            </w:r>
          </w:p>
        </w:tc>
      </w:tr>
      <w:tr w:rsidR="00957D03" w:rsidRPr="00C96C3C" w:rsidTr="00823E7B">
        <w:trPr>
          <w:trHeight w:hRule="exact" w:val="270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 xml:space="preserve">3.5  Staffing: </w:t>
            </w:r>
            <w:r w:rsidRPr="00C96C3C">
              <w:rPr>
                <w:rFonts w:ascii="Minion Pro" w:eastAsia="Minion Pro" w:hAnsi="Minion Pro" w:cs="Minion Pro"/>
                <w:color w:val="231F20"/>
                <w:sz w:val="19"/>
                <w:szCs w:val="19"/>
              </w:rPr>
              <w:t>An administrative plan is used to ensure adequate staff is assigned to facilitate individualized plans for the students enrolled in</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Tier III supports.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Administrative plan</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Tier III team meeting</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minutes*</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FTE (i.e., paid time)</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allocated to Tier III</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supports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Personnel are not assigned to facilitate individual</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student support teams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Personnel are assigned to facilitate some individual support teams, but not at least 1% of enrollment</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Personnel are assigned to facilitate individualized plans for all students enrolled in Tier III supports</w:t>
            </w:r>
          </w:p>
        </w:tc>
      </w:tr>
      <w:tr w:rsidR="00957D03" w:rsidRPr="00C96C3C" w:rsidTr="00823E7B">
        <w:trPr>
          <w:trHeight w:hRule="exact" w:val="222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 xml:space="preserve">3.6 Student/Family/Community Involvement: </w:t>
            </w:r>
            <w:r w:rsidRPr="00C96C3C">
              <w:rPr>
                <w:rFonts w:ascii="Minion Pro" w:eastAsia="Minion Pro" w:hAnsi="Minion Pro" w:cs="Minion Pro"/>
                <w:color w:val="231F20"/>
                <w:sz w:val="19"/>
                <w:szCs w:val="19"/>
              </w:rPr>
              <w:t>Tier III team has district contact person(s) with access to external support agencies and resources for planning and implementing non-school-based interventions (e.g., intensive mental health) as needed.</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District contact person not established</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District contact person established with external agencies, OR resources are available and documented in support plans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District contact person established with external agencies, AND resources are available and documented in support plans</w:t>
            </w:r>
          </w:p>
        </w:tc>
      </w:tr>
      <w:tr w:rsidR="00957D03" w:rsidRPr="00C96C3C" w:rsidTr="00823E7B">
        <w:trPr>
          <w:trHeight w:hRule="exact" w:val="2279"/>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 xml:space="preserve">3.7 Professional Development: </w:t>
            </w:r>
            <w:r w:rsidRPr="00C96C3C">
              <w:rPr>
                <w:rFonts w:ascii="Minion Pro" w:eastAsia="Minion Pro" w:hAnsi="Minion Pro" w:cs="Minion Pro"/>
                <w:color w:val="231F20"/>
                <w:sz w:val="19"/>
                <w:szCs w:val="19"/>
              </w:rPr>
              <w:t>A written process is followed for teaching all relevant staff about basic behavioral theory, function of behavior, and function-based intervention.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Professional development calendar</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Staff handbook</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Lesson plans for teacher trainings</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School policy</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No process for teaching staff in place</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Professional development and orientation process is informal</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Written process used to teach and coach all relevant staff in basic behavioral theory, function of behavior, and function- based intervention</w:t>
            </w:r>
          </w:p>
        </w:tc>
      </w:tr>
      <w:tr w:rsidR="00957D03" w:rsidRPr="00C96C3C" w:rsidTr="00823E7B">
        <w:trPr>
          <w:trHeight w:hRule="exact" w:val="507"/>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Team Action Meeting = team meeting minutes</w:t>
            </w:r>
          </w:p>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Behavior Intervention Plan = behavior support plans</w:t>
            </w:r>
          </w:p>
        </w:tc>
      </w:tr>
    </w:tbl>
    <w:p w:rsidR="00957D03" w:rsidRPr="00C96C3C" w:rsidRDefault="00957D03" w:rsidP="00957D03">
      <w:pPr>
        <w:spacing w:after="0" w:line="240" w:lineRule="auto"/>
        <w:ind w:right="-14"/>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t xml:space="preserve">Scoring Criteria: 0=Not implemented; 1=Partially implemented; 2=Fully implemented </w:t>
      </w:r>
      <w:r w:rsidRPr="00C96C3C">
        <w:rPr>
          <w:rFonts w:ascii="Minion Pro" w:eastAsia="Minion Pro" w:hAnsi="Minion Pro" w:cs="Minion Pro"/>
          <w:color w:val="231F20"/>
          <w:sz w:val="18"/>
          <w:szCs w:val="18"/>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Support Plans</w:t>
            </w:r>
          </w:p>
        </w:tc>
      </w:tr>
      <w:tr w:rsidR="00957D03" w:rsidRPr="00C96C3C" w:rsidTr="00E348B1">
        <w:trPr>
          <w:trHeight w:hRule="exact" w:val="3044"/>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3.8 Quality of Life Indicators: </w:t>
            </w:r>
            <w:r w:rsidRPr="00C96C3C">
              <w:rPr>
                <w:rFonts w:ascii="Minion Pro" w:eastAsia="Minion Pro" w:hAnsi="Minion Pro" w:cs="Minion Pro"/>
                <w:color w:val="231F20"/>
                <w:sz w:val="20"/>
                <w:szCs w:val="20"/>
              </w:rPr>
              <w:t>Assessment includes student strengths and identification of student/family preferences for individualized support options to meet their stated needs across life domains (e.g., academics, health, career, social).</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Quality of life needs/goals and strengths not defined, or there are no Tier III support plans</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Strengths and larger quality of life needs and related goals defined, but not by student/family or not reflected in the plan</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plans document strengths and quality of life needs and related goals defined by student/family</w:t>
            </w:r>
          </w:p>
        </w:tc>
      </w:tr>
      <w:tr w:rsidR="00957D03" w:rsidRPr="00C96C3C" w:rsidTr="00E348B1">
        <w:trPr>
          <w:trHeight w:hRule="exact" w:val="2783"/>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3.9 Academic, Social, and Physical Indicators: </w:t>
            </w:r>
            <w:r w:rsidRPr="00C96C3C">
              <w:rPr>
                <w:rFonts w:ascii="Minion Pro" w:eastAsia="Minion Pro" w:hAnsi="Minion Pro" w:cs="Minion Pro"/>
                <w:color w:val="231F20"/>
                <w:sz w:val="20"/>
                <w:szCs w:val="20"/>
              </w:rPr>
              <w:t>Assessment data are available for academic (e.g., reading, math, writing), behavioral (e.g., attendance, functional behavioral assessment, suspension/expulsion), medical, and mental health strengths and needs, across life domains where relevant.</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Student assessment is subjective or done without formal data sources, or there are no Tier III support plans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Plans include some but not all relevant life-domain information (e.g., medical, mental health, behavioral, academic)</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plans include medical, mental health information, and complete academic data where appropriate</w:t>
            </w:r>
          </w:p>
        </w:tc>
      </w:tr>
      <w:tr w:rsidR="00957D03" w:rsidRPr="00C96C3C" w:rsidTr="00E348B1">
        <w:trPr>
          <w:trHeight w:hRule="exact" w:val="2612"/>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3.10 Hypothesis Statement: </w:t>
            </w:r>
            <w:r w:rsidRPr="00C96C3C">
              <w:rPr>
                <w:rFonts w:ascii="Minion Pro" w:eastAsia="Minion Pro" w:hAnsi="Minion Pro" w:cs="Minion Pro"/>
                <w:color w:val="231F20"/>
                <w:sz w:val="20"/>
                <w:szCs w:val="20"/>
              </w:rPr>
              <w:t>Behavior support plans include a hypothesis statement, including (a) operational description of problem behavior,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(b) identification of context where problem behavior is most likely, and (c) maintaining reinforcers (e.g., behavioral function) in this context.</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plans include a hypothesis statement with all 3 components, or there are no Tier III support plans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1 or 2 plans include a hypothesis statement with all 3 components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plans include a hypothesis statement with all 3 components</w:t>
            </w:r>
          </w:p>
        </w:tc>
      </w:tr>
      <w:tr w:rsidR="00957D03" w:rsidRPr="00C96C3C" w:rsidTr="00E348B1">
        <w:trPr>
          <w:trHeight w:hRule="exact" w:val="29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Behavior Intervention Plan = behavior support plans</w:t>
            </w:r>
          </w:p>
        </w:tc>
      </w:tr>
      <w:tr w:rsidR="00957D03" w:rsidRPr="00C96C3C" w:rsidTr="00E348B1">
        <w:trPr>
          <w:trHeight w:hRule="exact" w:val="3044"/>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3.11 Comprehensive Support: </w:t>
            </w:r>
            <w:r w:rsidRPr="00C96C3C">
              <w:rPr>
                <w:rFonts w:ascii="Minion Pro" w:eastAsia="Minion Pro" w:hAnsi="Minion Pro" w:cs="Minion Pro"/>
                <w:color w:val="231F20"/>
                <w:sz w:val="20"/>
                <w:szCs w:val="20"/>
              </w:rPr>
              <w:t>Behavior support plans include or consider (a) prevention strategies, (b) teaching strategies, (c) strategies for removing rewards for problem behavior, (d) specific rewards for desired behavior, (e) safety elements where needed, (f ) a systematic process for assessing fidelity and impact, and (g) the action plan for putting the support plan in place.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plans include all 7 core support plan features, or there are no Tier III support plans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1 or 2 plans include all 7 core support plan features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plans include all 7 core support plan features</w:t>
            </w:r>
          </w:p>
        </w:tc>
      </w:tr>
    </w:tbl>
    <w:p w:rsidR="00957D03" w:rsidRPr="00C96C3C" w:rsidRDefault="00957D03" w:rsidP="00957D03">
      <w:pPr>
        <w:spacing w:after="0" w:line="240" w:lineRule="auto"/>
        <w:ind w:right="-14"/>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t xml:space="preserve">Scoring Criteria: 0=Not implemented; 1=Partially implemented; 2=Fully implemented </w:t>
      </w:r>
      <w:r w:rsidRPr="00C96C3C">
        <w:rPr>
          <w:rFonts w:ascii="Minion Pro" w:eastAsia="Minion Pro" w:hAnsi="Minion Pro" w:cs="Minion Pro"/>
          <w:color w:val="231F20"/>
          <w:sz w:val="18"/>
          <w:szCs w:val="18"/>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823E7B">
        <w:trPr>
          <w:trHeight w:hRule="exact" w:val="3007"/>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3.12 Formal and Natural Supports: </w:t>
            </w:r>
            <w:r w:rsidRPr="00C96C3C">
              <w:rPr>
                <w:rFonts w:ascii="Minion Pro" w:eastAsia="Minion Pro" w:hAnsi="Minion Pro" w:cs="Minion Pro"/>
                <w:color w:val="231F20"/>
                <w:sz w:val="20"/>
                <w:szCs w:val="20"/>
              </w:rPr>
              <w:t xml:space="preserve">Behavior support plan(s) requiring extensive and coordinated support (e.g., person centered planning, </w:t>
            </w:r>
            <w:r w:rsidRPr="00C96C3C">
              <w:rPr>
                <w:rFonts w:ascii="Minion Pro" w:eastAsia="Minion Pro" w:hAnsi="Minion Pro" w:cs="Minion Pro"/>
                <w:b/>
                <w:bCs/>
                <w:color w:val="231F20"/>
                <w:sz w:val="20"/>
                <w:szCs w:val="20"/>
              </w:rPr>
              <w:t>wraparound, RENEW</w:t>
            </w:r>
            <w:r w:rsidRPr="00C96C3C">
              <w:rPr>
                <w:rFonts w:ascii="Minion Pro" w:eastAsia="Minion Pro" w:hAnsi="Minion Pro" w:cs="Minion Pro"/>
                <w:color w:val="231F20"/>
                <w:sz w:val="20"/>
                <w:szCs w:val="20"/>
              </w:rPr>
              <w:t xml:space="preserve">) documents </w:t>
            </w:r>
            <w:r w:rsidRPr="00C96C3C">
              <w:rPr>
                <w:rFonts w:ascii="Minion Pro" w:eastAsia="Minion Pro" w:hAnsi="Minion Pro" w:cs="Minion Pro"/>
                <w:b/>
                <w:bCs/>
                <w:color w:val="231F20"/>
                <w:sz w:val="20"/>
                <w:szCs w:val="20"/>
              </w:rPr>
              <w:t xml:space="preserve">quality of life </w:t>
            </w:r>
            <w:r w:rsidRPr="00C96C3C">
              <w:rPr>
                <w:rFonts w:ascii="Minion Pro" w:eastAsia="Minion Pro" w:hAnsi="Minion Pro" w:cs="Minion Pro"/>
                <w:color w:val="231F20"/>
                <w:sz w:val="20"/>
                <w:szCs w:val="20"/>
              </w:rPr>
              <w:t>strengths and needs to be completed by formal (e.g., school/ district personnel) and natural (e.g., family, friends) supporters.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At least one Tier III behavior support plan requiring extensive support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Plan does not include specific actions, or there are no plans with extensive support</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Plan includes specific actions, but they are not related to the quality of life needs and/or do not include natural supports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Plan includes specific actions, linked logically to the quality of life needs, and they include natural supports</w:t>
            </w:r>
          </w:p>
        </w:tc>
      </w:tr>
      <w:tr w:rsidR="00957D03" w:rsidRPr="00C96C3C" w:rsidTr="00E348B1">
        <w:trPr>
          <w:trHeight w:hRule="exact" w:val="3098"/>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3.13 Access to Tier I and Tier II Supports: </w:t>
            </w:r>
            <w:r w:rsidRPr="00C96C3C">
              <w:rPr>
                <w:rFonts w:ascii="Minion Pro" w:eastAsia="Minion Pro" w:hAnsi="Minion Pro" w:cs="Minion Pro"/>
                <w:color w:val="231F20"/>
                <w:sz w:val="20"/>
                <w:szCs w:val="20"/>
              </w:rPr>
              <w:t>Students receiving Tier III supports have access to, and are included in, available Tier I and Tier</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II supports.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Individual student support plans do not mention Tier I and/ or Tier II supports, or there are no Tier III support plans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Individual supports include some access to Tier I and/or Tier II supports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III supports include full access to any appropriate Tier I and Tier II supports and document how access will occur</w:t>
            </w:r>
          </w:p>
        </w:tc>
      </w:tr>
      <w:tr w:rsidR="00957D03" w:rsidRPr="00C96C3C" w:rsidTr="00E348B1">
        <w:trPr>
          <w:trHeight w:hRule="exact" w:val="29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Behavior Intervention Plan = behavior support plans</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Evaluation</w:t>
            </w:r>
          </w:p>
        </w:tc>
      </w:tr>
      <w:tr w:rsidR="00957D03" w:rsidRPr="00C96C3C" w:rsidTr="00E348B1">
        <w:trPr>
          <w:trHeight w:hRule="exact" w:val="2198"/>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3.14 Data System: </w:t>
            </w:r>
            <w:r w:rsidRPr="00C96C3C">
              <w:rPr>
                <w:rFonts w:ascii="Minion Pro" w:eastAsia="Minion Pro" w:hAnsi="Minion Pro" w:cs="Minion Pro"/>
                <w:color w:val="231F20"/>
                <w:sz w:val="20"/>
                <w:szCs w:val="20"/>
              </w:rPr>
              <w:t>Aggregated (i.e., overall school-level) Tier III data are summarized and reported to staff</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at least monthly on (a) fidelity of support plan implementation, and (b) impact on student outcomes.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Reports to staff</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meeting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report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quantifiable data</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Data are collected on outcomes and/or fidelity but not reported monthly</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Data are collected on student outcomes AND fidelity and are reported to staff at least monthly for all plans</w:t>
            </w:r>
          </w:p>
        </w:tc>
      </w:tr>
      <w:tr w:rsidR="00957D03" w:rsidRPr="00C96C3C" w:rsidTr="00823E7B">
        <w:trPr>
          <w:trHeight w:hRule="exact" w:val="3349"/>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3.15 Data-based Decision Making: </w:t>
            </w:r>
            <w:r w:rsidRPr="00C96C3C">
              <w:rPr>
                <w:rFonts w:ascii="Minion Pro" w:eastAsia="Minion Pro" w:hAnsi="Minion Pro" w:cs="Minion Pro"/>
                <w:color w:val="231F20"/>
                <w:sz w:val="20"/>
                <w:szCs w:val="20"/>
              </w:rPr>
              <w:t>Each student’s individual support team meets at least monthly (or more frequently if needed) and uses data to modify the support plan to improve fidelity of plan implementation and impact on quality of life, academic, and behavior outcomes.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Student individual support teams do not review plans or use data</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Each student’s individual support team reviews plan, but fidelity and outcome data are not both used for decision making or not all teams review plans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Each student’s individual support team continuously monitors data and reviews plan at least monthly, using both fidelity and outcomes data for decision making</w:t>
            </w:r>
          </w:p>
        </w:tc>
      </w:tr>
    </w:tbl>
    <w:p w:rsidR="00957D03" w:rsidRPr="00C96C3C" w:rsidRDefault="00957D03" w:rsidP="00957D03">
      <w:pPr>
        <w:spacing w:after="0" w:line="240" w:lineRule="auto"/>
        <w:ind w:right="-14"/>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t xml:space="preserve">Scoring Criteria: 0=Not implemented; 1=Partially implemented; 2=Fully implemented </w:t>
      </w:r>
      <w:r w:rsidRPr="00C96C3C">
        <w:rPr>
          <w:rFonts w:ascii="Minion Pro" w:eastAsia="Minion Pro" w:hAnsi="Minion Pro" w:cs="Minion Pro"/>
          <w:color w:val="231F20"/>
          <w:sz w:val="18"/>
          <w:szCs w:val="18"/>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222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3.16 Level of Use: </w:t>
            </w:r>
            <w:r w:rsidRPr="00C96C3C">
              <w:rPr>
                <w:rFonts w:ascii="Minion Pro" w:eastAsia="Minion Pro" w:hAnsi="Minion Pro" w:cs="Minion Pro"/>
                <w:color w:val="231F20"/>
                <w:sz w:val="20"/>
                <w:szCs w:val="20"/>
              </w:rPr>
              <w:t>Team follows written process to track proportion of students participating in Tier III supports, and access is proportionate.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progress data</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III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School does not track proportion or no students have Tier III plans</w:t>
            </w:r>
          </w:p>
          <w:p w:rsidR="00957D03" w:rsidRPr="00C96C3C" w:rsidRDefault="00957D03" w:rsidP="00E348B1">
            <w:pPr>
              <w:spacing w:after="0" w:line="240" w:lineRule="auto"/>
              <w:ind w:left="72" w:right="72"/>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Fewer than 1% of students have Tier III plans</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students requiring Tier III supports (and at least 1% of students) have plans</w:t>
            </w:r>
          </w:p>
        </w:tc>
      </w:tr>
      <w:tr w:rsidR="00957D03" w:rsidRPr="00C96C3C" w:rsidTr="00E348B1">
        <w:trPr>
          <w:trHeight w:hRule="exact" w:val="507"/>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Behavior Intervention Plan = behavior support plans</w:t>
            </w:r>
          </w:p>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Tier III Action Team Meeting = Tier III team meeting</w:t>
            </w:r>
          </w:p>
        </w:tc>
      </w:tr>
      <w:tr w:rsidR="00957D03" w:rsidRPr="00C96C3C" w:rsidTr="00E348B1">
        <w:trPr>
          <w:trHeight w:hRule="exact" w:val="2792"/>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3.17 Annual Evaluation: </w:t>
            </w:r>
            <w:r w:rsidRPr="00C96C3C">
              <w:rPr>
                <w:rFonts w:ascii="Minion Pro" w:eastAsia="Minion Pro" w:hAnsi="Minion Pro" w:cs="Minion Pro"/>
                <w:color w:val="231F20"/>
                <w:sz w:val="20"/>
                <w:szCs w:val="20"/>
              </w:rPr>
              <w:t>At least annually, the Tier III systems team assesses the extent to which Tier III supports are meeting the needs of students, families, and school personnel; and evaluations are used to guide action planning.</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III team meeting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III team action plan</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Team member verbal</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reports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annual review</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Review is conducted but less than annually, or done without impact on action planning</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Written documentation of an annual review of Tier III</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supports, with specific decisions related to action planning</w:t>
            </w:r>
          </w:p>
        </w:tc>
      </w:tr>
      <w:tr w:rsidR="00957D03" w:rsidRPr="00C96C3C" w:rsidTr="00E348B1">
        <w:trPr>
          <w:trHeight w:hRule="exact" w:val="29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Tier III Core Team Meeting = team meeting minutes</w:t>
            </w:r>
          </w:p>
        </w:tc>
      </w:tr>
    </w:tbl>
    <w:p w:rsidR="00957D03" w:rsidRPr="00C96C3C" w:rsidRDefault="00957D03" w:rsidP="00957D03">
      <w:pPr>
        <w:spacing w:after="0" w:line="240" w:lineRule="auto"/>
        <w:rPr>
          <w:sz w:val="20"/>
          <w:szCs w:val="20"/>
        </w:rPr>
      </w:pPr>
    </w:p>
    <w:p w:rsidR="00957D03" w:rsidRPr="00C96C3C" w:rsidRDefault="00957D03" w:rsidP="00957D03">
      <w:pPr>
        <w:spacing w:after="0" w:line="240" w:lineRule="auto"/>
        <w:rPr>
          <w:sz w:val="20"/>
          <w:szCs w:val="20"/>
        </w:rPr>
      </w:pPr>
      <w:r w:rsidRPr="00C96C3C">
        <w:rPr>
          <w:rFonts w:ascii="Minion Pro" w:eastAsia="Minion Pro" w:hAnsi="Minion Pro" w:cs="Minion Pro"/>
          <w:color w:val="231F20"/>
          <w:sz w:val="18"/>
          <w:szCs w:val="18"/>
        </w:rPr>
        <w:t>Scoring Criteria: 0=Not implemented; 1=Partially implemented; 2=Fully implemented</w:t>
      </w:r>
    </w:p>
    <w:p w:rsidR="00957D03" w:rsidRPr="00C96C3C" w:rsidRDefault="00957D03" w:rsidP="00957D03">
      <w:pPr>
        <w:spacing w:after="0" w:line="240" w:lineRule="auto"/>
        <w:rPr>
          <w:sz w:val="20"/>
          <w:szCs w:val="20"/>
        </w:rPr>
      </w:pPr>
    </w:p>
    <w:p w:rsidR="00957D03" w:rsidRPr="00C96C3C" w:rsidRDefault="00957D03" w:rsidP="00957D03">
      <w:pPr>
        <w:spacing w:after="0" w:line="240" w:lineRule="auto"/>
        <w:rPr>
          <w:sz w:val="20"/>
          <w:szCs w:val="20"/>
        </w:rPr>
      </w:pPr>
    </w:p>
    <w:p w:rsidR="00957D03" w:rsidRPr="00C96C3C" w:rsidRDefault="00957D03" w:rsidP="00957D03">
      <w:pPr>
        <w:spacing w:after="0" w:line="240" w:lineRule="auto"/>
        <w:rPr>
          <w:rFonts w:ascii="Minion Pro" w:eastAsia="Minion Pro" w:hAnsi="Minion Pro" w:cs="Minion Pro"/>
          <w:sz w:val="20"/>
          <w:szCs w:val="20"/>
        </w:rPr>
      </w:pPr>
      <w:r w:rsidRPr="00C96C3C">
        <w:rPr>
          <w:rFonts w:ascii="Minion Pro" w:eastAsia="Minion Pro" w:hAnsi="Minion Pro" w:cs="Minion Pro"/>
          <w:color w:val="231F20"/>
          <w:sz w:val="20"/>
          <w:szCs w:val="20"/>
        </w:rPr>
        <w:t>In addition, there are three optional questions. While some states require teams to answer these questions, in Missouri, these will remain optional.</w:t>
      </w:r>
    </w:p>
    <w:p w:rsidR="00957D03" w:rsidRPr="00C96C3C" w:rsidRDefault="00957D03" w:rsidP="00957D03">
      <w:pPr>
        <w:spacing w:after="0" w:line="240" w:lineRule="auto"/>
      </w:pPr>
    </w:p>
    <w:p w:rsidR="00957D03" w:rsidRPr="00C96C3C" w:rsidRDefault="00957D03" w:rsidP="00957D03">
      <w:pPr>
        <w:spacing w:after="0" w:line="240" w:lineRule="auto"/>
        <w:rPr>
          <w:rFonts w:ascii="Arial" w:eastAsia="Arial" w:hAnsi="Arial" w:cs="Arial"/>
          <w:sz w:val="20"/>
          <w:szCs w:val="20"/>
        </w:rPr>
      </w:pPr>
      <w:r w:rsidRPr="00C96C3C">
        <w:rPr>
          <w:rFonts w:ascii="Arial" w:eastAsia="Arial" w:hAnsi="Arial" w:cs="Arial"/>
          <w:b/>
          <w:bCs/>
          <w:color w:val="231F20"/>
          <w:sz w:val="20"/>
          <w:szCs w:val="20"/>
        </w:rPr>
        <w:t>TFI Optional Questions</w:t>
      </w:r>
    </w:p>
    <w:p w:rsidR="00957D03" w:rsidRPr="00C96C3C" w:rsidRDefault="00957D03" w:rsidP="00957D03">
      <w:pPr>
        <w:spacing w:after="0" w:line="240" w:lineRule="auto"/>
        <w:rPr>
          <w:rFonts w:ascii="Minion Pro" w:eastAsia="Minion Pro" w:hAnsi="Minion Pro" w:cs="Minion Pro"/>
          <w:sz w:val="20"/>
          <w:szCs w:val="20"/>
        </w:rPr>
      </w:pPr>
      <w:r w:rsidRPr="00C96C3C">
        <w:rPr>
          <w:rFonts w:ascii="Minion Pro" w:eastAsia="Minion Pro" w:hAnsi="Minion Pro" w:cs="Minion Pro"/>
          <w:color w:val="231F20"/>
          <w:sz w:val="20"/>
          <w:szCs w:val="20"/>
        </w:rPr>
        <w:t>1.  Of all students in the school, report the percent of students currently being successful in both academics and behavior:</w:t>
      </w:r>
    </w:p>
    <w:p w:rsidR="00957D03" w:rsidRPr="00C96C3C" w:rsidRDefault="00957D03" w:rsidP="00957D03">
      <w:pPr>
        <w:spacing w:after="0" w:line="240" w:lineRule="auto"/>
      </w:pPr>
    </w:p>
    <w:p w:rsidR="00957D03" w:rsidRPr="00C96C3C" w:rsidRDefault="00957D03" w:rsidP="00957D03">
      <w:pPr>
        <w:spacing w:after="0" w:line="240" w:lineRule="auto"/>
        <w:ind w:left="360"/>
        <w:rPr>
          <w:rFonts w:ascii="Minion Pro SmBd" w:eastAsia="Minion Pro SmBd" w:hAnsi="Minion Pro SmBd" w:cs="Minion Pro SmBd"/>
          <w:sz w:val="20"/>
          <w:szCs w:val="20"/>
        </w:rPr>
      </w:pPr>
      <w:r w:rsidRPr="00C96C3C">
        <w:rPr>
          <w:rFonts w:ascii="Minion Pro SmBd" w:eastAsia="Minion Pro SmBd" w:hAnsi="Minion Pro SmBd" w:cs="Minion Pro SmBd"/>
          <w:i/>
          <w:color w:val="231F20"/>
          <w:sz w:val="20"/>
          <w:szCs w:val="20"/>
        </w:rPr>
        <w:t>Possible data sources:</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rPr>
        <w:t>•    Behavior: discipline data, educational placement (indicator 5) data</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rPr>
        <w:t>•    Academic: AYP, CBM/academic screening scores, %of students passing all classes</w:t>
      </w:r>
    </w:p>
    <w:p w:rsidR="00957D03" w:rsidRPr="00C96C3C" w:rsidRDefault="00957D03" w:rsidP="00957D03">
      <w:pPr>
        <w:spacing w:after="0" w:line="240" w:lineRule="auto"/>
        <w:rPr>
          <w:sz w:val="20"/>
          <w:szCs w:val="20"/>
        </w:rPr>
      </w:pPr>
    </w:p>
    <w:p w:rsidR="00957D03" w:rsidRPr="00C96C3C" w:rsidRDefault="00957D03" w:rsidP="00957D03">
      <w:pPr>
        <w:spacing w:after="0" w:line="240" w:lineRule="auto"/>
        <w:rPr>
          <w:rFonts w:ascii="Minion Pro" w:eastAsia="Minion Pro" w:hAnsi="Minion Pro" w:cs="Minion Pro"/>
          <w:sz w:val="20"/>
          <w:szCs w:val="20"/>
        </w:rPr>
      </w:pPr>
      <w:r w:rsidRPr="00C96C3C">
        <w:rPr>
          <w:rFonts w:ascii="Minion Pro" w:eastAsia="Minion Pro" w:hAnsi="Minion Pro" w:cs="Minion Pro"/>
          <w:color w:val="231F20"/>
          <w:sz w:val="20"/>
          <w:szCs w:val="20"/>
        </w:rPr>
        <w:t>2.  Of the students receiving Tier 2 supports, report the percent of students currently being successful in both academics and behavior:</w:t>
      </w:r>
    </w:p>
    <w:p w:rsidR="00957D03" w:rsidRPr="00C96C3C" w:rsidRDefault="00957D03" w:rsidP="00957D03">
      <w:pPr>
        <w:spacing w:after="0" w:line="240" w:lineRule="auto"/>
      </w:pPr>
    </w:p>
    <w:p w:rsidR="00957D03" w:rsidRPr="00C96C3C" w:rsidRDefault="00957D03" w:rsidP="00957D03">
      <w:pPr>
        <w:spacing w:after="0" w:line="240" w:lineRule="auto"/>
        <w:ind w:left="360"/>
        <w:rPr>
          <w:rFonts w:ascii="Minion Pro SmBd" w:eastAsia="Minion Pro SmBd" w:hAnsi="Minion Pro SmBd" w:cs="Minion Pro SmBd"/>
          <w:sz w:val="20"/>
          <w:szCs w:val="20"/>
        </w:rPr>
      </w:pPr>
      <w:r w:rsidRPr="00C96C3C">
        <w:rPr>
          <w:rFonts w:ascii="Minion Pro SmBd" w:eastAsia="Minion Pro SmBd" w:hAnsi="Minion Pro SmBd" w:cs="Minion Pro SmBd"/>
          <w:i/>
          <w:color w:val="231F20"/>
          <w:sz w:val="20"/>
          <w:szCs w:val="20"/>
        </w:rPr>
        <w:t>Possible data sources:</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u w:val="single" w:color="231F20"/>
        </w:rPr>
        <w:t>Behavior</w:t>
      </w:r>
      <w:r w:rsidRPr="00C96C3C">
        <w:rPr>
          <w:rFonts w:ascii="Minion Pro" w:eastAsia="Minion Pro" w:hAnsi="Minion Pro" w:cs="Minion Pro"/>
          <w:color w:val="231F20"/>
          <w:sz w:val="20"/>
          <w:szCs w:val="20"/>
        </w:rPr>
        <w:t>: Discipline data, educational placement (indicator 5) data, attendance (for students receiving Tier 2</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rPr>
        <w:t>supports)</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u w:val="single" w:color="231F20"/>
        </w:rPr>
        <w:t>Academic</w:t>
      </w:r>
      <w:r w:rsidRPr="00C96C3C">
        <w:rPr>
          <w:rFonts w:ascii="Minion Pro" w:eastAsia="Minion Pro" w:hAnsi="Minion Pro" w:cs="Minion Pro"/>
          <w:color w:val="231F20"/>
          <w:sz w:val="20"/>
          <w:szCs w:val="20"/>
        </w:rPr>
        <w:t>: AYP, CBM/academic screening scores, % of students passing all classes, grades, credits (for students</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rPr>
        <w:t>receiving Tier 2 supports)</w:t>
      </w:r>
    </w:p>
    <w:p w:rsidR="00957D03" w:rsidRPr="00C96C3C" w:rsidRDefault="00957D03" w:rsidP="00957D03">
      <w:pPr>
        <w:spacing w:after="0" w:line="240" w:lineRule="auto"/>
        <w:rPr>
          <w:sz w:val="20"/>
          <w:szCs w:val="20"/>
        </w:rPr>
      </w:pPr>
    </w:p>
    <w:p w:rsidR="00957D03" w:rsidRPr="00C96C3C" w:rsidRDefault="00957D03" w:rsidP="00957D03">
      <w:pPr>
        <w:spacing w:after="0" w:line="240" w:lineRule="auto"/>
        <w:rPr>
          <w:rFonts w:ascii="Minion Pro" w:eastAsia="Minion Pro" w:hAnsi="Minion Pro" w:cs="Minion Pro"/>
          <w:sz w:val="20"/>
          <w:szCs w:val="20"/>
        </w:rPr>
      </w:pPr>
      <w:r w:rsidRPr="00C96C3C">
        <w:rPr>
          <w:rFonts w:ascii="Minion Pro" w:eastAsia="Minion Pro" w:hAnsi="Minion Pro" w:cs="Minion Pro"/>
          <w:color w:val="231F20"/>
          <w:sz w:val="20"/>
          <w:szCs w:val="20"/>
        </w:rPr>
        <w:t xml:space="preserve">3.  Of the students receiving Tier 3 supports, report the percent of students currently being successful in both </w:t>
      </w:r>
      <w:r w:rsidRPr="00C96C3C">
        <w:rPr>
          <w:rFonts w:ascii="Minion Pro" w:eastAsia="Minion Pro" w:hAnsi="Minion Pro" w:cs="Minion Pro"/>
          <w:color w:val="231F20"/>
          <w:sz w:val="20"/>
          <w:szCs w:val="20"/>
        </w:rPr>
        <w:lastRenderedPageBreak/>
        <w:t>academics and behavior:</w:t>
      </w:r>
    </w:p>
    <w:p w:rsidR="00957D03" w:rsidRPr="00C96C3C" w:rsidRDefault="00957D03" w:rsidP="00957D03">
      <w:pPr>
        <w:spacing w:after="0" w:line="240" w:lineRule="auto"/>
      </w:pPr>
    </w:p>
    <w:p w:rsidR="00957D03" w:rsidRPr="00C96C3C" w:rsidRDefault="00957D03" w:rsidP="00957D03">
      <w:pPr>
        <w:spacing w:after="0" w:line="240" w:lineRule="auto"/>
        <w:ind w:left="360"/>
        <w:rPr>
          <w:rFonts w:ascii="Minion Pro SmBd" w:eastAsia="Minion Pro SmBd" w:hAnsi="Minion Pro SmBd" w:cs="Minion Pro SmBd"/>
          <w:sz w:val="20"/>
          <w:szCs w:val="20"/>
        </w:rPr>
      </w:pPr>
      <w:r w:rsidRPr="00C96C3C">
        <w:rPr>
          <w:rFonts w:ascii="Minion Pro SmBd" w:eastAsia="Minion Pro SmBd" w:hAnsi="Minion Pro SmBd" w:cs="Minion Pro SmBd"/>
          <w:i/>
          <w:color w:val="231F20"/>
          <w:sz w:val="20"/>
          <w:szCs w:val="20"/>
        </w:rPr>
        <w:t>Possible data sources:</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u w:val="single" w:color="231F20"/>
        </w:rPr>
        <w:t>Behavior</w:t>
      </w:r>
      <w:r w:rsidRPr="00C96C3C">
        <w:rPr>
          <w:rFonts w:ascii="Minion Pro" w:eastAsia="Minion Pro" w:hAnsi="Minion Pro" w:cs="Minion Pro"/>
          <w:color w:val="231F20"/>
          <w:sz w:val="20"/>
          <w:szCs w:val="20"/>
        </w:rPr>
        <w:t>:  Discipline data, educational placement (indicator 5) data, school satisfaction surveys (for students receiving Tier 3 supports)</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u w:val="single" w:color="231F20"/>
        </w:rPr>
        <w:t>Academic</w:t>
      </w:r>
      <w:r w:rsidRPr="00C96C3C">
        <w:rPr>
          <w:rFonts w:ascii="Minion Pro" w:eastAsia="Minion Pro" w:hAnsi="Minion Pro" w:cs="Minion Pro"/>
          <w:color w:val="231F20"/>
          <w:sz w:val="20"/>
          <w:szCs w:val="20"/>
        </w:rPr>
        <w:t>: AYP, CBM/academic screening scores, % of students passing all classes, grades, credits (for students receiving Tier 3 supports)</w:t>
      </w:r>
    </w:p>
    <w:p w:rsidR="00957D03" w:rsidRPr="00C96C3C" w:rsidRDefault="00957D03" w:rsidP="00957D03">
      <w:pPr>
        <w:spacing w:after="0" w:line="240" w:lineRule="auto"/>
        <w:ind w:left="620" w:right="-20"/>
        <w:rPr>
          <w:rFonts w:ascii="Minion Pro" w:eastAsia="Minion Pro" w:hAnsi="Minion Pro" w:cs="Minion Pro"/>
          <w:sz w:val="20"/>
          <w:szCs w:val="20"/>
        </w:rPr>
      </w:pPr>
    </w:p>
    <w:p w:rsidR="00CA4B76" w:rsidRDefault="00CA4B76"/>
    <w:sectPr w:rsidR="00CA4B76" w:rsidSect="00C96C3C">
      <w:footerReference w:type="even" r:id="rId7"/>
      <w:footerReference w:type="default" r:id="rId8"/>
      <w:pgSz w:w="12240" w:h="15840"/>
      <w:pgMar w:top="1440" w:right="1440" w:bottom="1440" w:left="1440" w:header="0" w:footer="1243" w:gutter="0"/>
      <w:pgNumType w:start="39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5D" w:rsidRDefault="00DC375D" w:rsidP="00957D03">
      <w:pPr>
        <w:spacing w:after="0" w:line="240" w:lineRule="auto"/>
      </w:pPr>
      <w:r>
        <w:separator/>
      </w:r>
    </w:p>
  </w:endnote>
  <w:endnote w:type="continuationSeparator" w:id="0">
    <w:p w:rsidR="00DC375D" w:rsidRDefault="00DC375D" w:rsidP="0095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Minion Pro SmBd">
    <w:altName w:val="Minion Pro SmBd"/>
    <w:panose1 w:val="0204060306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56" w:rsidRDefault="00957D03">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9002395</wp:posOffset>
              </wp:positionV>
              <wp:extent cx="3952240" cy="139700"/>
              <wp:effectExtent l="0" t="127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056" w:rsidRDefault="00DC375D">
                          <w:pPr>
                            <w:spacing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08.85pt;width:311.2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Sq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" filled="f" stroked="f">
              <v:textbox inset="0,0,0,0">
                <w:txbxContent>
                  <w:p w:rsidR="006C5056" w:rsidRDefault="00DC375D">
                    <w:pPr>
                      <w:spacing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566420</wp:posOffset>
              </wp:positionH>
              <wp:positionV relativeFrom="page">
                <wp:posOffset>9271635</wp:posOffset>
              </wp:positionV>
              <wp:extent cx="270510" cy="152400"/>
              <wp:effectExtent l="4445"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056" w:rsidRDefault="00DC375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408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4.6pt;margin-top:730.05pt;width:21.3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1Prg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" filled="f" stroked="f">
              <v:textbox inset="0,0,0,0">
                <w:txbxContent>
                  <w:p w:rsidR="006C5056" w:rsidRDefault="00DC375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408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56" w:rsidRDefault="00957D03">
    <w:pPr>
      <w:spacing w:after="0" w:line="200" w:lineRule="exact"/>
      <w:rPr>
        <w:sz w:val="20"/>
        <w:szCs w:val="20"/>
      </w:rPr>
    </w:pPr>
    <w:r>
      <w:rPr>
        <w:noProof/>
      </w:rPr>
      <w:drawing>
        <wp:anchor distT="0" distB="0" distL="114300" distR="114300" simplePos="0" relativeHeight="251662336" behindDoc="0" locked="0" layoutInCell="1" allowOverlap="1" wp14:anchorId="2EF55F54" wp14:editId="1656E1F9">
          <wp:simplePos x="0" y="0"/>
          <wp:positionH relativeFrom="page">
            <wp:align>right</wp:align>
          </wp:positionH>
          <wp:positionV relativeFrom="paragraph">
            <wp:posOffset>-3810</wp:posOffset>
          </wp:positionV>
          <wp:extent cx="7772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er 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5D" w:rsidRDefault="00DC375D" w:rsidP="00957D03">
      <w:pPr>
        <w:spacing w:after="0" w:line="240" w:lineRule="auto"/>
      </w:pPr>
      <w:r>
        <w:separator/>
      </w:r>
    </w:p>
  </w:footnote>
  <w:footnote w:type="continuationSeparator" w:id="0">
    <w:p w:rsidR="00DC375D" w:rsidRDefault="00DC375D" w:rsidP="00957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E28"/>
    <w:multiLevelType w:val="hybridMultilevel"/>
    <w:tmpl w:val="35B84D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03"/>
    <w:rsid w:val="00823E7B"/>
    <w:rsid w:val="00957D03"/>
    <w:rsid w:val="00CA4B76"/>
    <w:rsid w:val="00DC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1C717"/>
  <w15:chartTrackingRefBased/>
  <w15:docId w15:val="{1B3EFC06-235E-4D04-A2CD-65D8E334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7D0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03"/>
    <w:pPr>
      <w:ind w:left="720"/>
      <w:contextualSpacing/>
    </w:pPr>
  </w:style>
  <w:style w:type="paragraph" w:styleId="Header">
    <w:name w:val="header"/>
    <w:basedOn w:val="Normal"/>
    <w:link w:val="HeaderChar"/>
    <w:uiPriority w:val="99"/>
    <w:unhideWhenUsed/>
    <w:rsid w:val="00957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03"/>
  </w:style>
  <w:style w:type="paragraph" w:styleId="Footer">
    <w:name w:val="footer"/>
    <w:basedOn w:val="Normal"/>
    <w:link w:val="FooterChar"/>
    <w:uiPriority w:val="99"/>
    <w:unhideWhenUsed/>
    <w:rsid w:val="00957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5264</Words>
  <Characters>30009</Characters>
  <Application>Microsoft Office Word</Application>
  <DocSecurity>0</DocSecurity>
  <Lines>250</Lines>
  <Paragraphs>70</Paragraphs>
  <ScaleCrop>false</ScaleCrop>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2016-06-02T13:28:00Z</dcterms:created>
  <dcterms:modified xsi:type="dcterms:W3CDTF">2016-06-02T13:33:00Z</dcterms:modified>
</cp:coreProperties>
</file>